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0"/>
        <w:gridCol w:w="2790"/>
      </w:tblGrid>
      <w:tr w:rsidR="00C93EF9" w:rsidRPr="00291C4D" w:rsidTr="00FD68EB">
        <w:trPr>
          <w:trHeight w:val="1082"/>
        </w:trPr>
        <w:tc>
          <w:tcPr>
            <w:tcW w:w="8100" w:type="dxa"/>
            <w:vAlign w:val="center"/>
          </w:tcPr>
          <w:p w:rsidR="00BC52E9" w:rsidRPr="00AE2B8B" w:rsidRDefault="00C93EF9" w:rsidP="006439E3">
            <w:pPr>
              <w:rPr>
                <w:rFonts w:ascii="Arial" w:hAnsi="Arial" w:cs="Arial"/>
                <w:b/>
                <w:color w:val="005593"/>
                <w:sz w:val="32"/>
                <w:szCs w:val="36"/>
              </w:rPr>
            </w:pPr>
            <w:r w:rsidRPr="00AE2B8B">
              <w:rPr>
                <w:rFonts w:ascii="Arial" w:hAnsi="Arial" w:cs="Arial"/>
                <w:b/>
                <w:color w:val="005593"/>
                <w:sz w:val="32"/>
                <w:szCs w:val="36"/>
              </w:rPr>
              <w:t>201</w:t>
            </w:r>
            <w:r w:rsidR="006439E3" w:rsidRPr="00AE2B8B">
              <w:rPr>
                <w:rFonts w:ascii="Arial" w:hAnsi="Arial" w:cs="Arial"/>
                <w:b/>
                <w:color w:val="005593"/>
                <w:sz w:val="32"/>
                <w:szCs w:val="36"/>
              </w:rPr>
              <w:t>9</w:t>
            </w:r>
            <w:r w:rsidRPr="00AE2B8B">
              <w:rPr>
                <w:rFonts w:ascii="Arial" w:hAnsi="Arial" w:cs="Arial"/>
                <w:b/>
                <w:color w:val="005593"/>
                <w:sz w:val="32"/>
                <w:szCs w:val="36"/>
              </w:rPr>
              <w:t>–20</w:t>
            </w:r>
            <w:r w:rsidR="006439E3" w:rsidRPr="00AE2B8B">
              <w:rPr>
                <w:rFonts w:ascii="Arial" w:hAnsi="Arial" w:cs="Arial"/>
                <w:b/>
                <w:color w:val="005593"/>
                <w:sz w:val="32"/>
                <w:szCs w:val="36"/>
              </w:rPr>
              <w:t>20</w:t>
            </w:r>
            <w:r w:rsidR="00AE2B8B" w:rsidRPr="00AE2B8B">
              <w:rPr>
                <w:rFonts w:ascii="Arial" w:hAnsi="Arial" w:cs="Arial"/>
                <w:b/>
                <w:color w:val="005593"/>
                <w:sz w:val="32"/>
                <w:szCs w:val="36"/>
              </w:rPr>
              <w:t xml:space="preserve"> Global Care Basic</w:t>
            </w:r>
            <w:r w:rsidRPr="00AE2B8B">
              <w:rPr>
                <w:rFonts w:ascii="Arial" w:hAnsi="Arial" w:cs="Arial"/>
                <w:b/>
                <w:color w:val="005593"/>
                <w:sz w:val="32"/>
                <w:szCs w:val="36"/>
              </w:rPr>
              <w:br/>
            </w:r>
            <w:r w:rsidR="00723336" w:rsidRPr="00AE2B8B">
              <w:rPr>
                <w:rFonts w:ascii="Arial" w:hAnsi="Arial" w:cs="Arial"/>
                <w:b/>
                <w:color w:val="005593"/>
                <w:sz w:val="32"/>
                <w:szCs w:val="36"/>
              </w:rPr>
              <w:t xml:space="preserve">International </w:t>
            </w:r>
            <w:r w:rsidRPr="00AE2B8B">
              <w:rPr>
                <w:rFonts w:ascii="Arial" w:hAnsi="Arial" w:cs="Arial"/>
                <w:b/>
                <w:color w:val="005593"/>
                <w:sz w:val="32"/>
                <w:szCs w:val="36"/>
              </w:rPr>
              <w:t>Student Injury and Sickness Plan</w:t>
            </w:r>
          </w:p>
          <w:p w:rsidR="00C93EF9" w:rsidRPr="00291C4D" w:rsidRDefault="00AE2B8B" w:rsidP="006439E3">
            <w:pPr>
              <w:rPr>
                <w:rFonts w:ascii="Arial" w:hAnsi="Arial" w:cs="Arial"/>
                <w:b/>
                <w:sz w:val="36"/>
                <w:szCs w:val="36"/>
              </w:rPr>
            </w:pPr>
            <w:r w:rsidRPr="00AE2B8B">
              <w:rPr>
                <w:rFonts w:ascii="Arial" w:hAnsi="Arial" w:cs="Arial"/>
                <w:b/>
                <w:color w:val="005593"/>
                <w:sz w:val="32"/>
                <w:szCs w:val="36"/>
              </w:rPr>
              <w:t>Endorsed by Benny Haifeng Xu</w:t>
            </w:r>
          </w:p>
        </w:tc>
        <w:tc>
          <w:tcPr>
            <w:tcW w:w="2790" w:type="dxa"/>
            <w:vAlign w:val="bottom"/>
          </w:tcPr>
          <w:p w:rsidR="00C93EF9" w:rsidRPr="00291C4D" w:rsidRDefault="003F184A" w:rsidP="009C0A68">
            <w:pPr>
              <w:spacing w:line="200" w:lineRule="exact"/>
              <w:rPr>
                <w:rFonts w:ascii="Arial" w:hAnsi="Arial" w:cs="Arial"/>
                <w:sz w:val="36"/>
                <w:szCs w:val="20"/>
              </w:rPr>
            </w:pPr>
            <w:r w:rsidRPr="003F184A">
              <w:rPr>
                <w:noProof/>
              </w:rPr>
              <w:drawing>
                <wp:anchor distT="0" distB="0" distL="114300" distR="114300" simplePos="0" relativeHeight="251678720" behindDoc="0" locked="0" layoutInCell="1" allowOverlap="1" wp14:anchorId="72D60051" wp14:editId="16D70F40">
                  <wp:simplePos x="0" y="0"/>
                  <wp:positionH relativeFrom="margin">
                    <wp:posOffset>-388620</wp:posOffset>
                  </wp:positionH>
                  <wp:positionV relativeFrom="paragraph">
                    <wp:posOffset>-427355</wp:posOffset>
                  </wp:positionV>
                  <wp:extent cx="2025015" cy="38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G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5015" cy="387350"/>
                          </a:xfrm>
                          <a:prstGeom prst="rect">
                            <a:avLst/>
                          </a:prstGeom>
                        </pic:spPr>
                      </pic:pic>
                    </a:graphicData>
                  </a:graphic>
                  <wp14:sizeRelH relativeFrom="margin">
                    <wp14:pctWidth>0</wp14:pctWidth>
                  </wp14:sizeRelH>
                  <wp14:sizeRelV relativeFrom="margin">
                    <wp14:pctHeight>0</wp14:pctHeight>
                  </wp14:sizeRelV>
                </wp:anchor>
              </w:drawing>
            </w:r>
          </w:p>
        </w:tc>
      </w:tr>
      <w:tr w:rsidR="00C93EF9" w:rsidRPr="00291C4D" w:rsidTr="00723336">
        <w:trPr>
          <w:trHeight w:val="21"/>
        </w:trPr>
        <w:tc>
          <w:tcPr>
            <w:tcW w:w="10890" w:type="dxa"/>
            <w:gridSpan w:val="2"/>
            <w:shd w:val="clear" w:color="auto" w:fill="005593"/>
          </w:tcPr>
          <w:p w:rsidR="00C93EF9" w:rsidRPr="00291C4D" w:rsidRDefault="00C93EF9" w:rsidP="009C0A68">
            <w:pPr>
              <w:spacing w:line="200" w:lineRule="exact"/>
              <w:rPr>
                <w:rFonts w:ascii="Arial" w:hAnsi="Arial" w:cs="Arial"/>
                <w:sz w:val="20"/>
                <w:szCs w:val="20"/>
              </w:rPr>
            </w:pPr>
          </w:p>
        </w:tc>
      </w:tr>
    </w:tbl>
    <w:p w:rsidR="00942859" w:rsidRPr="00BC52E9" w:rsidRDefault="00942859" w:rsidP="0052770D">
      <w:pPr>
        <w:rPr>
          <w:rFonts w:ascii="Arial" w:hAnsi="Arial" w:cs="Arial"/>
          <w:sz w:val="2"/>
          <w:szCs w:val="20"/>
        </w:rPr>
        <w:sectPr w:rsidR="00942859" w:rsidRPr="00BC52E9" w:rsidSect="005779BC">
          <w:footerReference w:type="even" r:id="rId8"/>
          <w:footerReference w:type="default" r:id="rId9"/>
          <w:footerReference w:type="first" r:id="rId10"/>
          <w:pgSz w:w="12240" w:h="15840" w:code="1"/>
          <w:pgMar w:top="547" w:right="720" w:bottom="360" w:left="720" w:header="288" w:footer="0" w:gutter="0"/>
          <w:pgNumType w:start="1"/>
          <w:cols w:space="720"/>
          <w:titlePg/>
          <w:docGrid w:linePitch="360"/>
        </w:sectPr>
      </w:pPr>
    </w:p>
    <w:p w:rsidR="00D037E0" w:rsidRPr="00291C4D" w:rsidRDefault="0071119B" w:rsidP="007B37B0">
      <w:pPr>
        <w:rPr>
          <w:rFonts w:ascii="Arial" w:hAnsi="Arial" w:cs="Arial"/>
          <w:color w:val="005593"/>
          <w:sz w:val="20"/>
          <w:szCs w:val="20"/>
        </w:rPr>
      </w:pPr>
      <w:r w:rsidRPr="00291C4D">
        <w:rPr>
          <w:rFonts w:ascii="Arial" w:hAnsi="Arial" w:cs="Arial"/>
          <w:b/>
          <w:color w:val="005593"/>
          <w:sz w:val="24"/>
          <w:szCs w:val="20"/>
        </w:rPr>
        <w:t>Who is eligible to enroll?</w:t>
      </w:r>
      <w:r w:rsidR="00BC52E9" w:rsidRPr="00291C4D">
        <w:rPr>
          <w:rFonts w:ascii="Arial" w:hAnsi="Arial" w:cs="Arial"/>
          <w:color w:val="005593"/>
          <w:sz w:val="20"/>
          <w:szCs w:val="20"/>
        </w:rPr>
        <w:t xml:space="preserve"> </w:t>
      </w:r>
    </w:p>
    <w:p w:rsidR="00B94077" w:rsidRDefault="00B94077" w:rsidP="00B94077">
      <w:pPr>
        <w:pStyle w:val="BSFBodytext"/>
        <w:rPr>
          <w:rFonts w:ascii="Arial" w:hAnsi="Arial" w:cs="Arial"/>
          <w:sz w:val="18"/>
        </w:rPr>
      </w:pPr>
      <w:r w:rsidRPr="00B94077">
        <w:rPr>
          <w:rFonts w:ascii="Arial" w:hAnsi="Arial" w:cs="Arial"/>
          <w:sz w:val="18"/>
        </w:rPr>
        <w:t xml:space="preserve">International students or other persons with a current passport who: 1) are engaged in educational activities;  2) are temporarily located outside his/her home country as a non-resident alien; 3) have not obtained permanent residency status in the U.S.; and 4) are enrolled in an associate, bachelor, master or Ph.D. degree program at a university or other educational institution, with no less than 6 credit hours (unless such school's full-time status requires less); Visiting Scholars, Optional Practical Training Students and formal English as a Second Language program students with an F1 or J1 visa are eligible to enroll in this insurance Plan.  The </w:t>
      </w:r>
      <w:proofErr w:type="gramStart"/>
      <w:r w:rsidRPr="00B94077">
        <w:rPr>
          <w:rFonts w:ascii="Arial" w:hAnsi="Arial" w:cs="Arial"/>
          <w:sz w:val="18"/>
        </w:rPr>
        <w:t>six credit</w:t>
      </w:r>
      <w:proofErr w:type="gramEnd"/>
      <w:r w:rsidRPr="00B94077">
        <w:rPr>
          <w:rFonts w:ascii="Arial" w:hAnsi="Arial" w:cs="Arial"/>
          <w:sz w:val="18"/>
        </w:rPr>
        <w:t xml:space="preserve"> hour requirement is waived for Summer if the applicant was enrolled in this plan as a full-time student in the immediately preceding Spring term. </w:t>
      </w:r>
    </w:p>
    <w:p w:rsidR="002C511E" w:rsidRPr="00B94077" w:rsidRDefault="002C511E" w:rsidP="00B94077">
      <w:pPr>
        <w:pStyle w:val="BSFBodytext"/>
        <w:rPr>
          <w:rFonts w:ascii="Arial" w:hAnsi="Arial" w:cs="Arial"/>
          <w:sz w:val="18"/>
        </w:rPr>
      </w:pPr>
    </w:p>
    <w:p w:rsidR="00B94077" w:rsidRPr="00B94077" w:rsidRDefault="00B94077" w:rsidP="00B94077">
      <w:pPr>
        <w:pStyle w:val="BSFBodytext"/>
        <w:rPr>
          <w:rFonts w:ascii="Arial" w:hAnsi="Arial" w:cs="Arial"/>
          <w:sz w:val="18"/>
        </w:rPr>
      </w:pPr>
      <w:r w:rsidRPr="00B94077">
        <w:rPr>
          <w:rFonts w:ascii="Arial" w:hAnsi="Arial" w:cs="Arial"/>
          <w:sz w:val="18"/>
        </w:rPr>
        <w:t xml:space="preserve">Students must actively attend classes for at least the first 31 days after the date for which coverage is purchased </w:t>
      </w:r>
      <w:proofErr w:type="gramStart"/>
      <w:r w:rsidRPr="00B94077">
        <w:rPr>
          <w:rFonts w:ascii="Arial" w:hAnsi="Arial" w:cs="Arial"/>
          <w:sz w:val="18"/>
        </w:rPr>
        <w:t>with the exception of</w:t>
      </w:r>
      <w:proofErr w:type="gramEnd"/>
      <w:r w:rsidRPr="00B94077">
        <w:rPr>
          <w:rFonts w:ascii="Arial" w:hAnsi="Arial" w:cs="Arial"/>
          <w:sz w:val="18"/>
        </w:rPr>
        <w:t xml:space="preserve"> International Visiting Scholars or those engaged in an Optional Practical Training Program.  Home study, correspondence and online courses do not fulfill the Eligibility requirements that the student actively attend classes.      </w:t>
      </w:r>
    </w:p>
    <w:p w:rsidR="00B94077" w:rsidRPr="00B94077" w:rsidRDefault="00B94077" w:rsidP="00B94077">
      <w:pPr>
        <w:pStyle w:val="BSFBodytext"/>
        <w:rPr>
          <w:rFonts w:ascii="Arial" w:hAnsi="Arial" w:cs="Arial"/>
          <w:sz w:val="18"/>
        </w:rPr>
      </w:pPr>
    </w:p>
    <w:p w:rsidR="00F968E6" w:rsidRPr="00F968E6" w:rsidRDefault="00F968E6" w:rsidP="00F968E6">
      <w:pPr>
        <w:pStyle w:val="BSFBodytext"/>
        <w:rPr>
          <w:rFonts w:ascii="Arial" w:hAnsi="Arial" w:cs="Arial"/>
          <w:sz w:val="18"/>
        </w:rPr>
      </w:pPr>
      <w:r w:rsidRPr="00F968E6">
        <w:rPr>
          <w:rFonts w:ascii="Arial" w:hAnsi="Arial" w:cs="Arial"/>
          <w:sz w:val="18"/>
        </w:rPr>
        <w:t>Eligible students who do enroll may also insure their Dependents. Eligible Dependents are the student’s legal spouse and dependent children under 26 years of age.</w:t>
      </w:r>
    </w:p>
    <w:p w:rsidR="00F968E6" w:rsidRPr="00F968E6" w:rsidRDefault="00F968E6" w:rsidP="00F968E6">
      <w:pPr>
        <w:pStyle w:val="BSFBodytext"/>
        <w:rPr>
          <w:rFonts w:ascii="Arial" w:hAnsi="Arial" w:cs="Arial"/>
          <w:sz w:val="18"/>
        </w:rPr>
      </w:pPr>
    </w:p>
    <w:p w:rsidR="00B94077" w:rsidRDefault="00F968E6" w:rsidP="00F968E6">
      <w:pPr>
        <w:pStyle w:val="BSFBodytext"/>
        <w:rPr>
          <w:rFonts w:ascii="Arial" w:hAnsi="Arial" w:cs="Arial"/>
          <w:sz w:val="18"/>
        </w:rPr>
      </w:pPr>
      <w:r w:rsidRPr="00F968E6">
        <w:rPr>
          <w:rFonts w:ascii="Arial" w:hAnsi="Arial" w:cs="Arial"/>
          <w:sz w:val="18"/>
        </w:rPr>
        <w:t>U.S. citizens are not eligible for coverage as a student or a Dependent.</w:t>
      </w:r>
    </w:p>
    <w:p w:rsidR="00F968E6" w:rsidRPr="00291C4D" w:rsidRDefault="00F968E6" w:rsidP="00F968E6">
      <w:pPr>
        <w:pStyle w:val="BSFBodytext"/>
        <w:rPr>
          <w:rFonts w:ascii="Arial" w:hAnsi="Arial" w:cs="Arial"/>
        </w:rPr>
      </w:pPr>
    </w:p>
    <w:p w:rsidR="0071119B" w:rsidRPr="00291C4D" w:rsidRDefault="00722C50" w:rsidP="007B37B0">
      <w:pPr>
        <w:rPr>
          <w:rFonts w:ascii="Arial" w:hAnsi="Arial" w:cs="Arial"/>
          <w:b/>
          <w:color w:val="00B050"/>
          <w:sz w:val="24"/>
          <w:szCs w:val="20"/>
        </w:rPr>
      </w:pPr>
      <w:r>
        <w:rPr>
          <w:rFonts w:ascii="Arial" w:hAnsi="Arial" w:cs="Arial"/>
          <w:b/>
          <w:color w:val="005593"/>
          <w:sz w:val="24"/>
          <w:szCs w:val="20"/>
        </w:rPr>
        <w:t>How do I Enroll</w:t>
      </w:r>
      <w:r w:rsidR="0071119B" w:rsidRPr="00291C4D">
        <w:rPr>
          <w:rFonts w:ascii="Arial" w:hAnsi="Arial" w:cs="Arial"/>
          <w:b/>
          <w:color w:val="005593"/>
          <w:sz w:val="24"/>
          <w:szCs w:val="20"/>
        </w:rPr>
        <w:t>?</w:t>
      </w:r>
    </w:p>
    <w:p w:rsidR="00BC52E9" w:rsidRDefault="00BC52E9" w:rsidP="00BC52E9">
      <w:pPr>
        <w:pStyle w:val="BSFBodytext"/>
        <w:rPr>
          <w:rFonts w:ascii="Arial" w:hAnsi="Arial" w:cs="Arial"/>
          <w:sz w:val="18"/>
        </w:rPr>
      </w:pPr>
      <w:r w:rsidRPr="005062C5">
        <w:rPr>
          <w:rFonts w:ascii="Arial" w:hAnsi="Arial" w:cs="Arial"/>
          <w:sz w:val="18"/>
        </w:rPr>
        <w:t xml:space="preserve">To </w:t>
      </w:r>
      <w:r w:rsidRPr="008E7200">
        <w:rPr>
          <w:rFonts w:ascii="Arial" w:hAnsi="Arial" w:cs="Arial"/>
          <w:sz w:val="18"/>
          <w:szCs w:val="18"/>
        </w:rPr>
        <w:t xml:space="preserve">complete the Enrollment process, please go to </w:t>
      </w:r>
      <w:r w:rsidR="002819A9" w:rsidRPr="002819A9">
        <w:rPr>
          <w:rStyle w:val="Hyperlink"/>
          <w:sz w:val="18"/>
          <w:szCs w:val="18"/>
        </w:rPr>
        <w:t>https://www.pgh-global.com/School/8248-Benny Haifeng Xu - College Plan</w:t>
      </w:r>
      <w:r w:rsidR="00B94077" w:rsidRPr="008E7200">
        <w:rPr>
          <w:rFonts w:ascii="Arial" w:hAnsi="Arial" w:cs="Arial"/>
          <w:sz w:val="18"/>
          <w:szCs w:val="18"/>
        </w:rPr>
        <w:t xml:space="preserve"> </w:t>
      </w:r>
      <w:r w:rsidR="002C511E" w:rsidRPr="008E7200">
        <w:rPr>
          <w:rFonts w:ascii="Arial" w:hAnsi="Arial" w:cs="Arial"/>
          <w:sz w:val="18"/>
          <w:szCs w:val="18"/>
        </w:rPr>
        <w:t xml:space="preserve">and </w:t>
      </w:r>
      <w:r w:rsidRPr="008E7200">
        <w:rPr>
          <w:rFonts w:ascii="Arial" w:hAnsi="Arial" w:cs="Arial"/>
          <w:sz w:val="18"/>
          <w:szCs w:val="18"/>
        </w:rPr>
        <w:t>follow the directions. Once you are enrolled</w:t>
      </w:r>
      <w:r w:rsidRPr="005062C5">
        <w:rPr>
          <w:rFonts w:ascii="Arial" w:hAnsi="Arial" w:cs="Arial"/>
          <w:sz w:val="18"/>
        </w:rPr>
        <w:t xml:space="preserve"> in the plan, there are no refunds or cancelations</w:t>
      </w:r>
      <w:r w:rsidR="00722C50">
        <w:rPr>
          <w:rFonts w:ascii="Arial" w:hAnsi="Arial" w:cs="Arial"/>
          <w:sz w:val="18"/>
        </w:rPr>
        <w:t xml:space="preserve"> except upon entry into the armed forces or ineligibility</w:t>
      </w:r>
      <w:r w:rsidRPr="005062C5">
        <w:rPr>
          <w:rFonts w:ascii="Arial" w:hAnsi="Arial" w:cs="Arial"/>
          <w:sz w:val="18"/>
        </w:rPr>
        <w:t>.</w:t>
      </w:r>
    </w:p>
    <w:p w:rsidR="003F184A" w:rsidRDefault="003F184A" w:rsidP="00BC52E9">
      <w:pPr>
        <w:pStyle w:val="BSFBodytext"/>
        <w:rPr>
          <w:rFonts w:ascii="Arial" w:hAnsi="Arial" w:cs="Arial"/>
          <w:sz w:val="18"/>
        </w:rPr>
      </w:pPr>
    </w:p>
    <w:p w:rsidR="003F184A" w:rsidRPr="00291C4D" w:rsidRDefault="003F184A" w:rsidP="003F184A">
      <w:pPr>
        <w:rPr>
          <w:rFonts w:ascii="Arial" w:hAnsi="Arial" w:cs="Arial"/>
          <w:b/>
          <w:color w:val="005593"/>
          <w:sz w:val="24"/>
          <w:szCs w:val="20"/>
        </w:rPr>
      </w:pPr>
      <w:r w:rsidRPr="00291C4D">
        <w:rPr>
          <w:rFonts w:ascii="Arial" w:hAnsi="Arial" w:cs="Arial"/>
          <w:b/>
          <w:color w:val="005593"/>
          <w:sz w:val="24"/>
          <w:szCs w:val="20"/>
        </w:rPr>
        <w:t>Who can answer questions I have about the plan?</w:t>
      </w:r>
    </w:p>
    <w:p w:rsidR="00B62A6D" w:rsidRDefault="003F184A" w:rsidP="003F184A">
      <w:pPr>
        <w:pStyle w:val="BSFBodytext"/>
        <w:rPr>
          <w:rFonts w:ascii="Arial" w:hAnsi="Arial" w:cs="Arial"/>
          <w:sz w:val="18"/>
          <w:szCs w:val="18"/>
        </w:rPr>
      </w:pPr>
      <w:r w:rsidRPr="00B62A6D">
        <w:rPr>
          <w:rFonts w:ascii="Arial" w:hAnsi="Arial" w:cs="Arial"/>
          <w:sz w:val="18"/>
          <w:szCs w:val="18"/>
        </w:rPr>
        <w:t xml:space="preserve">If you have </w:t>
      </w:r>
      <w:proofErr w:type="gramStart"/>
      <w:r w:rsidRPr="00B62A6D">
        <w:rPr>
          <w:rFonts w:ascii="Arial" w:hAnsi="Arial" w:cs="Arial"/>
          <w:sz w:val="18"/>
          <w:szCs w:val="18"/>
        </w:rPr>
        <w:t>questions</w:t>
      </w:r>
      <w:proofErr w:type="gramEnd"/>
      <w:r w:rsidRPr="00B62A6D">
        <w:rPr>
          <w:rFonts w:ascii="Arial" w:hAnsi="Arial" w:cs="Arial"/>
          <w:sz w:val="18"/>
          <w:szCs w:val="18"/>
        </w:rPr>
        <w:t xml:space="preserve"> please contact Customer Service at </w:t>
      </w:r>
    </w:p>
    <w:p w:rsidR="003F184A" w:rsidRPr="00B62A6D" w:rsidRDefault="003F184A" w:rsidP="003F184A">
      <w:pPr>
        <w:pStyle w:val="BSFBodytext"/>
        <w:rPr>
          <w:rFonts w:ascii="Arial" w:hAnsi="Arial" w:cs="Arial"/>
          <w:sz w:val="18"/>
          <w:szCs w:val="18"/>
        </w:rPr>
      </w:pPr>
      <w:r w:rsidRPr="00B62A6D">
        <w:rPr>
          <w:rFonts w:ascii="Arial" w:hAnsi="Arial" w:cs="Arial"/>
          <w:sz w:val="18"/>
          <w:szCs w:val="18"/>
        </w:rPr>
        <w:t xml:space="preserve">1-888-251-6253 or </w:t>
      </w:r>
      <w:hyperlink r:id="rId11" w:history="1">
        <w:r w:rsidRPr="00B62A6D">
          <w:rPr>
            <w:rStyle w:val="Hyperlink"/>
            <w:sz w:val="18"/>
            <w:szCs w:val="18"/>
          </w:rPr>
          <w:t>customerservice@pghstudent.com</w:t>
        </w:r>
      </w:hyperlink>
      <w:r w:rsidRPr="00B62A6D">
        <w:rPr>
          <w:sz w:val="18"/>
          <w:szCs w:val="18"/>
        </w:rPr>
        <w:t>.</w:t>
      </w:r>
      <w:r w:rsidRPr="00B62A6D">
        <w:rPr>
          <w:rFonts w:ascii="Arial" w:hAnsi="Arial" w:cs="Arial"/>
          <w:sz w:val="18"/>
          <w:szCs w:val="18"/>
        </w:rPr>
        <w:t xml:space="preserve"> </w:t>
      </w:r>
    </w:p>
    <w:p w:rsidR="00F968E6" w:rsidRDefault="00F968E6" w:rsidP="007B37B0">
      <w:pPr>
        <w:rPr>
          <w:rFonts w:ascii="Arial" w:hAnsi="Arial" w:cs="Arial"/>
          <w:b/>
          <w:color w:val="005593"/>
          <w:sz w:val="24"/>
          <w:szCs w:val="20"/>
        </w:rPr>
      </w:pPr>
    </w:p>
    <w:p w:rsidR="00F968E6" w:rsidRDefault="00F968E6" w:rsidP="007B37B0">
      <w:pPr>
        <w:rPr>
          <w:rFonts w:ascii="Arial" w:hAnsi="Arial" w:cs="Arial"/>
          <w:b/>
          <w:color w:val="005593"/>
          <w:sz w:val="24"/>
          <w:szCs w:val="20"/>
        </w:rPr>
      </w:pPr>
    </w:p>
    <w:p w:rsidR="0071119B" w:rsidRPr="00291C4D" w:rsidRDefault="0071119B" w:rsidP="007B37B0">
      <w:pPr>
        <w:rPr>
          <w:rFonts w:ascii="Arial" w:hAnsi="Arial" w:cs="Arial"/>
          <w:b/>
          <w:color w:val="005593"/>
          <w:sz w:val="24"/>
          <w:szCs w:val="20"/>
        </w:rPr>
      </w:pPr>
      <w:r w:rsidRPr="00291C4D">
        <w:rPr>
          <w:rFonts w:ascii="Arial" w:hAnsi="Arial" w:cs="Arial"/>
          <w:b/>
          <w:color w:val="005593"/>
          <w:sz w:val="24"/>
          <w:szCs w:val="20"/>
        </w:rPr>
        <w:t>Important Communication Information</w:t>
      </w:r>
    </w:p>
    <w:p w:rsidR="00BC52E9" w:rsidRPr="005062C5" w:rsidRDefault="00BC52E9" w:rsidP="00BC52E9">
      <w:pPr>
        <w:rPr>
          <w:rFonts w:ascii="Arial" w:hAnsi="Arial" w:cs="Arial"/>
          <w:szCs w:val="20"/>
        </w:rPr>
      </w:pPr>
      <w:r w:rsidRPr="005062C5">
        <w:rPr>
          <w:rFonts w:ascii="Arial" w:hAnsi="Arial" w:cs="Arial"/>
          <w:szCs w:val="20"/>
        </w:rPr>
        <w:t>All personal e-mails sent securely from the following companies:</w:t>
      </w:r>
    </w:p>
    <w:p w:rsidR="00BC52E9" w:rsidRPr="005062C5" w:rsidRDefault="00BC52E9" w:rsidP="00900C74">
      <w:pPr>
        <w:pStyle w:val="PlainText"/>
        <w:numPr>
          <w:ilvl w:val="0"/>
          <w:numId w:val="5"/>
        </w:numPr>
        <w:rPr>
          <w:rFonts w:ascii="Arial" w:hAnsi="Arial" w:cs="Arial"/>
          <w:sz w:val="18"/>
          <w:szCs w:val="20"/>
        </w:rPr>
      </w:pPr>
      <w:r w:rsidRPr="005062C5">
        <w:rPr>
          <w:rFonts w:ascii="Arial" w:hAnsi="Arial" w:cs="Arial"/>
          <w:sz w:val="18"/>
          <w:szCs w:val="20"/>
        </w:rPr>
        <w:t>Microsoft Office 365</w:t>
      </w:r>
    </w:p>
    <w:p w:rsidR="00BC52E9" w:rsidRPr="005062C5" w:rsidRDefault="00BC52E9" w:rsidP="00900C74">
      <w:pPr>
        <w:pStyle w:val="PlainText"/>
        <w:numPr>
          <w:ilvl w:val="0"/>
          <w:numId w:val="5"/>
        </w:numPr>
        <w:rPr>
          <w:rFonts w:ascii="Arial" w:hAnsi="Arial" w:cs="Arial"/>
          <w:sz w:val="18"/>
          <w:szCs w:val="20"/>
        </w:rPr>
      </w:pPr>
      <w:r w:rsidRPr="005062C5">
        <w:rPr>
          <w:rFonts w:ascii="Arial" w:hAnsi="Arial" w:cs="Arial"/>
          <w:sz w:val="18"/>
          <w:szCs w:val="20"/>
        </w:rPr>
        <w:t>Cisco</w:t>
      </w:r>
    </w:p>
    <w:p w:rsidR="00BC52E9" w:rsidRDefault="00BC52E9" w:rsidP="00BC52E9">
      <w:pPr>
        <w:pStyle w:val="BSFBodytext"/>
        <w:rPr>
          <w:rFonts w:ascii="Arial" w:hAnsi="Arial" w:cs="Arial"/>
          <w:sz w:val="18"/>
          <w:szCs w:val="20"/>
        </w:rPr>
      </w:pPr>
      <w:r w:rsidRPr="005062C5">
        <w:rPr>
          <w:rFonts w:ascii="Arial" w:hAnsi="Arial" w:cs="Arial"/>
          <w:sz w:val="18"/>
          <w:szCs w:val="20"/>
        </w:rPr>
        <w:t xml:space="preserve">Most Communication will come from UHCSR.com or </w:t>
      </w:r>
      <w:hyperlink r:id="rId12" w:history="1">
        <w:r w:rsidR="00B94077" w:rsidRPr="00840B14">
          <w:rPr>
            <w:rStyle w:val="Hyperlink"/>
            <w:sz w:val="18"/>
          </w:rPr>
          <w:t>customerservice@pghstudent.com</w:t>
        </w:r>
      </w:hyperlink>
      <w:r w:rsidRPr="005062C5">
        <w:rPr>
          <w:rFonts w:ascii="Arial" w:hAnsi="Arial" w:cs="Arial"/>
          <w:sz w:val="18"/>
          <w:szCs w:val="20"/>
        </w:rPr>
        <w:t>. Your school email is the main forum of communication</w:t>
      </w:r>
    </w:p>
    <w:p w:rsidR="00B62A6D" w:rsidRPr="005062C5" w:rsidRDefault="00B62A6D" w:rsidP="00BC52E9">
      <w:pPr>
        <w:pStyle w:val="BSFBodytext"/>
        <w:rPr>
          <w:rFonts w:ascii="Arial" w:hAnsi="Arial" w:cs="Arial"/>
          <w:sz w:val="18"/>
        </w:rPr>
      </w:pPr>
    </w:p>
    <w:p w:rsidR="0071119B" w:rsidRPr="00291C4D" w:rsidRDefault="0071119B" w:rsidP="007B37B0">
      <w:pPr>
        <w:pStyle w:val="BSFBodytext"/>
        <w:rPr>
          <w:rFonts w:ascii="Arial" w:hAnsi="Arial" w:cs="Arial"/>
          <w:b/>
        </w:rPr>
      </w:pPr>
      <w:r w:rsidRPr="00291C4D">
        <w:rPr>
          <w:rFonts w:ascii="Arial" w:hAnsi="Arial" w:cs="Arial"/>
          <w:b/>
          <w:color w:val="005593"/>
          <w:sz w:val="24"/>
        </w:rPr>
        <w:t>Where can I get more information about the benefits available?</w:t>
      </w:r>
    </w:p>
    <w:p w:rsidR="00BC52E9" w:rsidRPr="005062C5" w:rsidRDefault="00BC52E9" w:rsidP="00BC52E9">
      <w:pPr>
        <w:jc w:val="both"/>
        <w:rPr>
          <w:rFonts w:ascii="Arial" w:hAnsi="Arial" w:cs="Arial"/>
          <w:color w:val="002060"/>
          <w:szCs w:val="20"/>
        </w:rPr>
      </w:pPr>
      <w:r w:rsidRPr="005062C5">
        <w:rPr>
          <w:rFonts w:ascii="Arial" w:hAnsi="Arial" w:cs="Arial"/>
          <w:szCs w:val="20"/>
        </w:rPr>
        <w:t>Please read the certificate of coverage to determine whether this plan is right before you enroll. The certificate of coverage provides details of the coverage including costs, benefits, exclusions, and reductions or limitations and the terms under which the coverage may be continued in force. Copies of the certificate of coverage are available from</w:t>
      </w:r>
      <w:r w:rsidR="00B94077">
        <w:rPr>
          <w:rFonts w:ascii="Arial" w:hAnsi="Arial" w:cs="Arial"/>
          <w:szCs w:val="20"/>
        </w:rPr>
        <w:t xml:space="preserve"> </w:t>
      </w:r>
      <w:r w:rsidR="003F184A">
        <w:rPr>
          <w:rFonts w:ascii="Arial" w:hAnsi="Arial" w:cs="Arial"/>
          <w:szCs w:val="20"/>
        </w:rPr>
        <w:t>PGH Global</w:t>
      </w:r>
      <w:r w:rsidR="00B94077">
        <w:rPr>
          <w:rFonts w:ascii="Arial" w:hAnsi="Arial" w:cs="Arial"/>
          <w:szCs w:val="20"/>
        </w:rPr>
        <w:t xml:space="preserve"> </w:t>
      </w:r>
      <w:r w:rsidRPr="005062C5">
        <w:rPr>
          <w:rStyle w:val="BSFBodytextChar"/>
          <w:rFonts w:ascii="Arial" w:hAnsi="Arial" w:cs="Arial"/>
        </w:rPr>
        <w:t>and may be viewed at</w:t>
      </w:r>
      <w:r w:rsidR="003F184A">
        <w:rPr>
          <w:rStyle w:val="BSFBodytextChar"/>
          <w:rFonts w:ascii="Arial" w:hAnsi="Arial" w:cs="Arial"/>
        </w:rPr>
        <w:t xml:space="preserve"> </w:t>
      </w:r>
      <w:hyperlink r:id="rId13" w:history="1">
        <w:r w:rsidR="008E7200">
          <w:rPr>
            <w:rStyle w:val="Hyperlink"/>
            <w:szCs w:val="20"/>
          </w:rPr>
          <w:t>www.pghintlstudent.com</w:t>
        </w:r>
      </w:hyperlink>
      <w:r w:rsidRPr="005062C5">
        <w:rPr>
          <w:rFonts w:ascii="Arial" w:hAnsi="Arial" w:cs="Arial"/>
          <w:color w:val="002060"/>
        </w:rPr>
        <w:t>.</w:t>
      </w:r>
      <w:r w:rsidRPr="005062C5">
        <w:rPr>
          <w:rFonts w:ascii="Arial" w:hAnsi="Arial" w:cs="Arial"/>
          <w:color w:val="002060"/>
          <w:szCs w:val="20"/>
        </w:rPr>
        <w:t xml:space="preserve"> </w:t>
      </w:r>
    </w:p>
    <w:p w:rsidR="00BC52E9" w:rsidRPr="005062C5" w:rsidRDefault="00BC52E9" w:rsidP="00BC52E9">
      <w:pPr>
        <w:jc w:val="both"/>
        <w:rPr>
          <w:rFonts w:ascii="Arial" w:hAnsi="Arial" w:cs="Arial"/>
          <w:color w:val="002060"/>
          <w:sz w:val="12"/>
          <w:szCs w:val="20"/>
        </w:rPr>
      </w:pPr>
    </w:p>
    <w:p w:rsidR="00BC52E9" w:rsidRPr="005062C5" w:rsidRDefault="00BC52E9" w:rsidP="00BC52E9">
      <w:pPr>
        <w:jc w:val="both"/>
        <w:rPr>
          <w:rFonts w:ascii="Arial" w:hAnsi="Arial" w:cs="Arial"/>
          <w:szCs w:val="20"/>
        </w:rPr>
      </w:pPr>
      <w:r w:rsidRPr="005062C5">
        <w:rPr>
          <w:rFonts w:ascii="Arial" w:hAnsi="Arial" w:cs="Arial"/>
          <w:szCs w:val="20"/>
        </w:rPr>
        <w:t>This plan is underwritten by Student Resources (SPC) Ltd., a UnitedHealth Group Company and is based on policy number</w:t>
      </w:r>
      <w:r w:rsidR="003F184A">
        <w:rPr>
          <w:rFonts w:ascii="Arial" w:hAnsi="Arial" w:cs="Arial"/>
          <w:szCs w:val="20"/>
        </w:rPr>
        <w:t xml:space="preserve"> 2019-</w:t>
      </w:r>
      <w:r w:rsidR="00B62A6D">
        <w:rPr>
          <w:rFonts w:ascii="Arial" w:hAnsi="Arial" w:cs="Arial"/>
          <w:szCs w:val="20"/>
        </w:rPr>
        <w:t>202907-91</w:t>
      </w:r>
      <w:r w:rsidR="002A3D92">
        <w:rPr>
          <w:rFonts w:ascii="Arial" w:hAnsi="Arial" w:cs="Arial"/>
          <w:szCs w:val="20"/>
        </w:rPr>
        <w:t>.</w:t>
      </w:r>
      <w:r w:rsidRPr="005062C5">
        <w:rPr>
          <w:rFonts w:ascii="Arial" w:hAnsi="Arial" w:cs="Arial"/>
          <w:szCs w:val="20"/>
        </w:rPr>
        <w:t xml:space="preserve"> Available through PGH Global and issued to </w:t>
      </w:r>
      <w:r w:rsidR="003F184A">
        <w:rPr>
          <w:rFonts w:ascii="Arial" w:hAnsi="Arial" w:cs="Arial"/>
          <w:szCs w:val="20"/>
        </w:rPr>
        <w:t xml:space="preserve">IHC-SP-Global Care </w:t>
      </w:r>
      <w:r w:rsidR="00B62A6D">
        <w:rPr>
          <w:rFonts w:ascii="Arial" w:hAnsi="Arial" w:cs="Arial"/>
          <w:szCs w:val="20"/>
        </w:rPr>
        <w:t>Basic</w:t>
      </w:r>
      <w:r w:rsidR="003F184A">
        <w:rPr>
          <w:rFonts w:ascii="Arial" w:hAnsi="Arial" w:cs="Arial"/>
          <w:szCs w:val="20"/>
        </w:rPr>
        <w:t xml:space="preserve"> under policy number 2019-</w:t>
      </w:r>
      <w:r w:rsidR="00B62A6D">
        <w:rPr>
          <w:rFonts w:ascii="Arial" w:hAnsi="Arial" w:cs="Arial"/>
          <w:szCs w:val="20"/>
        </w:rPr>
        <w:t>202816-91</w:t>
      </w:r>
      <w:r w:rsidRPr="005062C5">
        <w:rPr>
          <w:rFonts w:ascii="Arial" w:hAnsi="Arial" w:cs="Arial"/>
          <w:szCs w:val="20"/>
        </w:rPr>
        <w:t>. The Policy is a Non-Renewable One Year Term Policy.</w:t>
      </w:r>
    </w:p>
    <w:p w:rsidR="0071119B" w:rsidRPr="00291C4D" w:rsidRDefault="0071119B" w:rsidP="007B37B0">
      <w:pPr>
        <w:pStyle w:val="BSFBodytext"/>
        <w:rPr>
          <w:rFonts w:ascii="Arial" w:hAnsi="Arial" w:cs="Arial"/>
        </w:rPr>
      </w:pPr>
    </w:p>
    <w:p w:rsidR="008A045E" w:rsidRPr="00291C4D" w:rsidRDefault="00722C50" w:rsidP="007B37B0">
      <w:pPr>
        <w:rPr>
          <w:rFonts w:ascii="Arial" w:hAnsi="Arial" w:cs="Arial"/>
          <w:b/>
          <w:color w:val="005593"/>
          <w:sz w:val="24"/>
        </w:rPr>
      </w:pPr>
      <w:r>
        <w:rPr>
          <w:rFonts w:ascii="Arial" w:hAnsi="Arial" w:cs="Arial"/>
          <w:b/>
          <w:color w:val="005593"/>
          <w:sz w:val="24"/>
        </w:rPr>
        <w:t>Important dates</w:t>
      </w:r>
    </w:p>
    <w:p w:rsidR="00BC52E9" w:rsidRDefault="00BC52E9" w:rsidP="00BC52E9">
      <w:pPr>
        <w:pStyle w:val="BSFBodytext"/>
        <w:rPr>
          <w:rFonts w:ascii="Arial" w:hAnsi="Arial" w:cs="Arial"/>
          <w:sz w:val="18"/>
        </w:rPr>
      </w:pPr>
      <w:r w:rsidRPr="005062C5">
        <w:rPr>
          <w:rFonts w:ascii="Arial" w:hAnsi="Arial" w:cs="Arial"/>
          <w:sz w:val="18"/>
        </w:rPr>
        <w:t xml:space="preserve">The Master Policy becomes effective at 12:01 A.M, </w:t>
      </w:r>
      <w:r w:rsidRPr="00722C50">
        <w:rPr>
          <w:rFonts w:ascii="Arial" w:hAnsi="Arial" w:cs="Arial"/>
          <w:b/>
          <w:sz w:val="18"/>
        </w:rPr>
        <w:t>July 01, 2019</w:t>
      </w:r>
      <w:r w:rsidRPr="005062C5">
        <w:rPr>
          <w:rFonts w:ascii="Arial" w:hAnsi="Arial" w:cs="Arial"/>
          <w:sz w:val="18"/>
        </w:rPr>
        <w:t xml:space="preserve">. The individual student’s coverage becomes effective on the first day of the period for which premium is paid or the date the enrollment form and full premium are received by the Company (or its authorized representative), whichever is later. The Master Policy terminates at 11:59 P.M, </w:t>
      </w:r>
      <w:r w:rsidRPr="00722C50">
        <w:rPr>
          <w:rFonts w:ascii="Arial" w:hAnsi="Arial" w:cs="Arial"/>
          <w:b/>
          <w:sz w:val="18"/>
        </w:rPr>
        <w:t>September 30, 2020</w:t>
      </w:r>
      <w:r w:rsidRPr="005062C5">
        <w:rPr>
          <w:rFonts w:ascii="Arial" w:hAnsi="Arial" w:cs="Arial"/>
          <w:sz w:val="18"/>
        </w:rPr>
        <w:t xml:space="preserve">. Coverage terminates on that date or at the end of the period through which premium is paid, whichever is earlier. Twelve (12) months is the maximum time coverage can be effective under any policy year for any Insured Person. </w:t>
      </w:r>
    </w:p>
    <w:p w:rsidR="00F968E6" w:rsidRDefault="00F968E6" w:rsidP="00BC52E9">
      <w:pPr>
        <w:pStyle w:val="BSFBodytext"/>
        <w:rPr>
          <w:rFonts w:ascii="Arial" w:hAnsi="Arial" w:cs="Arial"/>
          <w:sz w:val="18"/>
        </w:rPr>
      </w:pPr>
    </w:p>
    <w:p w:rsidR="00F968E6" w:rsidRPr="00F968E6" w:rsidRDefault="00F968E6" w:rsidP="00F968E6">
      <w:pPr>
        <w:pStyle w:val="BodyText1"/>
        <w:rPr>
          <w:rFonts w:ascii="Calibri" w:hAnsi="Calibri"/>
        </w:rPr>
      </w:pPr>
      <w:r w:rsidRPr="00F968E6">
        <w:rPr>
          <w:sz w:val="18"/>
        </w:rPr>
        <w:t>Dependent coverage will not be effective prior to that of the insured student or extend beyond that of the insured student.</w:t>
      </w:r>
    </w:p>
    <w:p w:rsidR="00F968E6" w:rsidRDefault="00F968E6" w:rsidP="00BC52E9">
      <w:pPr>
        <w:pStyle w:val="BSFBodytext"/>
        <w:rPr>
          <w:rFonts w:ascii="Arial" w:hAnsi="Arial" w:cs="Arial"/>
          <w:sz w:val="18"/>
        </w:rPr>
      </w:pPr>
    </w:p>
    <w:p w:rsidR="00B94077" w:rsidRDefault="00B94077" w:rsidP="007B37B0">
      <w:pPr>
        <w:rPr>
          <w:rFonts w:ascii="Arial" w:hAnsi="Arial" w:cs="Arial"/>
          <w:sz w:val="24"/>
          <w:szCs w:val="20"/>
        </w:rPr>
      </w:pPr>
    </w:p>
    <w:p w:rsidR="00A72680" w:rsidRPr="00291C4D" w:rsidRDefault="00A72680" w:rsidP="007B37B0">
      <w:pPr>
        <w:rPr>
          <w:rFonts w:ascii="Arial" w:hAnsi="Arial" w:cs="Arial"/>
          <w:sz w:val="24"/>
          <w:szCs w:val="20"/>
        </w:rPr>
        <w:sectPr w:rsidR="00A72680" w:rsidRPr="00291C4D" w:rsidSect="005779BC">
          <w:type w:val="continuous"/>
          <w:pgSz w:w="12240" w:h="15840" w:code="1"/>
          <w:pgMar w:top="547" w:right="720" w:bottom="360" w:left="720" w:header="288" w:footer="0" w:gutter="0"/>
          <w:pgNumType w:start="1"/>
          <w:cols w:num="2" w:space="720"/>
          <w:titlePg/>
          <w:docGrid w:linePitch="360"/>
        </w:sectPr>
      </w:pPr>
    </w:p>
    <w:p w:rsidR="008E7200" w:rsidRDefault="008E7200" w:rsidP="007B37B0">
      <w:pPr>
        <w:jc w:val="center"/>
        <w:rPr>
          <w:rFonts w:ascii="Arial" w:hAnsi="Arial" w:cs="Arial"/>
          <w:b/>
          <w:color w:val="005593"/>
          <w:sz w:val="24"/>
          <w:szCs w:val="20"/>
        </w:rPr>
      </w:pPr>
    </w:p>
    <w:p w:rsidR="003D6E60" w:rsidRPr="00291C4D" w:rsidRDefault="00BC52E9" w:rsidP="007B37B0">
      <w:pPr>
        <w:jc w:val="center"/>
        <w:rPr>
          <w:rFonts w:ascii="Arial" w:hAnsi="Arial" w:cs="Arial"/>
          <w:b/>
          <w:color w:val="005593"/>
          <w:sz w:val="24"/>
          <w:szCs w:val="20"/>
        </w:rPr>
      </w:pPr>
      <w:r>
        <w:rPr>
          <w:rFonts w:ascii="Arial" w:hAnsi="Arial" w:cs="Arial"/>
          <w:b/>
          <w:color w:val="005593"/>
          <w:sz w:val="24"/>
          <w:szCs w:val="20"/>
        </w:rPr>
        <w:t>Plan Cost</w:t>
      </w:r>
    </w:p>
    <w:tbl>
      <w:tblPr>
        <w:tblStyle w:val="TableGrid1"/>
        <w:tblW w:w="6475" w:type="dxa"/>
        <w:jc w:val="center"/>
        <w:tblLook w:val="04A0" w:firstRow="1" w:lastRow="0" w:firstColumn="1" w:lastColumn="0" w:noHBand="0" w:noVBand="1"/>
      </w:tblPr>
      <w:tblGrid>
        <w:gridCol w:w="3237"/>
        <w:gridCol w:w="3238"/>
      </w:tblGrid>
      <w:tr w:rsidR="008E7200" w:rsidRPr="00291C4D" w:rsidTr="008E7200">
        <w:trPr>
          <w:trHeight w:val="568"/>
          <w:jc w:val="center"/>
        </w:trPr>
        <w:tc>
          <w:tcPr>
            <w:tcW w:w="3237" w:type="dxa"/>
            <w:shd w:val="clear" w:color="auto" w:fill="005593"/>
          </w:tcPr>
          <w:p w:rsidR="008E7200" w:rsidRPr="00BA1D59" w:rsidRDefault="008E7200" w:rsidP="003F184A">
            <w:pPr>
              <w:suppressAutoHyphens/>
              <w:rPr>
                <w:rFonts w:ascii="Arial" w:hAnsi="Arial" w:cs="Arial"/>
                <w:b/>
                <w:color w:val="FFFFFF" w:themeColor="background1"/>
                <w:sz w:val="20"/>
              </w:rPr>
            </w:pPr>
            <w:r w:rsidRPr="00BA1D59">
              <w:rPr>
                <w:rFonts w:ascii="Arial" w:hAnsi="Arial" w:cs="Arial"/>
                <w:b/>
                <w:color w:val="FFFFFF" w:themeColor="background1"/>
                <w:sz w:val="20"/>
              </w:rPr>
              <w:t>Rates</w:t>
            </w:r>
          </w:p>
        </w:tc>
        <w:tc>
          <w:tcPr>
            <w:tcW w:w="3238" w:type="dxa"/>
            <w:shd w:val="clear" w:color="auto" w:fill="005593"/>
            <w:vAlign w:val="center"/>
          </w:tcPr>
          <w:p w:rsidR="008E7200" w:rsidRDefault="008E7200" w:rsidP="00B62A6D">
            <w:pPr>
              <w:jc w:val="center"/>
              <w:rPr>
                <w:rFonts w:ascii="Arial" w:hAnsi="Arial" w:cs="Arial"/>
                <w:b/>
                <w:color w:val="FFFFFF" w:themeColor="background1"/>
                <w:sz w:val="20"/>
              </w:rPr>
            </w:pPr>
            <w:r>
              <w:rPr>
                <w:rFonts w:ascii="Arial" w:hAnsi="Arial" w:cs="Arial"/>
                <w:b/>
                <w:color w:val="FFFFFF" w:themeColor="background1"/>
                <w:sz w:val="20"/>
              </w:rPr>
              <w:t>30 Day Rates</w:t>
            </w:r>
          </w:p>
        </w:tc>
      </w:tr>
      <w:tr w:rsidR="008E7200" w:rsidRPr="00291C4D" w:rsidTr="008E7200">
        <w:trPr>
          <w:trHeight w:val="271"/>
          <w:jc w:val="center"/>
        </w:trPr>
        <w:tc>
          <w:tcPr>
            <w:tcW w:w="3237" w:type="dxa"/>
            <w:vAlign w:val="center"/>
          </w:tcPr>
          <w:p w:rsidR="008E7200" w:rsidRPr="00B94077" w:rsidRDefault="008E7200" w:rsidP="00F968E6">
            <w:pPr>
              <w:rPr>
                <w:sz w:val="20"/>
              </w:rPr>
            </w:pPr>
            <w:r w:rsidRPr="00B94077">
              <w:rPr>
                <w:sz w:val="20"/>
              </w:rPr>
              <w:t>Student 24 &amp; Under</w:t>
            </w:r>
          </w:p>
        </w:tc>
        <w:tc>
          <w:tcPr>
            <w:tcW w:w="3238" w:type="dxa"/>
            <w:vAlign w:val="center"/>
          </w:tcPr>
          <w:p w:rsidR="008E7200" w:rsidRPr="00B62A6D" w:rsidRDefault="008E7200" w:rsidP="00F968E6">
            <w:pPr>
              <w:jc w:val="center"/>
              <w:rPr>
                <w:sz w:val="20"/>
              </w:rPr>
            </w:pPr>
            <w:r w:rsidRPr="00B62A6D">
              <w:rPr>
                <w:sz w:val="20"/>
              </w:rPr>
              <w:t>$</w:t>
            </w:r>
            <w:r>
              <w:rPr>
                <w:sz w:val="20"/>
              </w:rPr>
              <w:t>9</w:t>
            </w:r>
            <w:r w:rsidR="00AE2B8B">
              <w:rPr>
                <w:sz w:val="20"/>
              </w:rPr>
              <w:t>7</w:t>
            </w:r>
            <w:r>
              <w:rPr>
                <w:sz w:val="20"/>
              </w:rPr>
              <w:t>.50</w:t>
            </w:r>
          </w:p>
        </w:tc>
      </w:tr>
      <w:tr w:rsidR="008E7200" w:rsidRPr="00291C4D" w:rsidTr="008E7200">
        <w:trPr>
          <w:trHeight w:val="262"/>
          <w:jc w:val="center"/>
        </w:trPr>
        <w:tc>
          <w:tcPr>
            <w:tcW w:w="3237" w:type="dxa"/>
            <w:vAlign w:val="center"/>
          </w:tcPr>
          <w:p w:rsidR="008E7200" w:rsidRPr="00B94077" w:rsidRDefault="008E7200" w:rsidP="00F968E6">
            <w:pPr>
              <w:rPr>
                <w:sz w:val="20"/>
              </w:rPr>
            </w:pPr>
            <w:r w:rsidRPr="00B94077">
              <w:rPr>
                <w:sz w:val="20"/>
              </w:rPr>
              <w:t>Student 25-30</w:t>
            </w:r>
          </w:p>
        </w:tc>
        <w:tc>
          <w:tcPr>
            <w:tcW w:w="3238" w:type="dxa"/>
            <w:vAlign w:val="center"/>
          </w:tcPr>
          <w:p w:rsidR="008E7200" w:rsidRPr="00B62A6D" w:rsidRDefault="008E7200" w:rsidP="00F968E6">
            <w:pPr>
              <w:jc w:val="center"/>
              <w:rPr>
                <w:sz w:val="20"/>
              </w:rPr>
            </w:pPr>
            <w:r>
              <w:rPr>
                <w:sz w:val="20"/>
              </w:rPr>
              <w:t>$189.93</w:t>
            </w:r>
          </w:p>
        </w:tc>
      </w:tr>
      <w:tr w:rsidR="008E7200" w:rsidRPr="00291C4D" w:rsidTr="008E7200">
        <w:trPr>
          <w:trHeight w:val="262"/>
          <w:jc w:val="center"/>
        </w:trPr>
        <w:tc>
          <w:tcPr>
            <w:tcW w:w="3237" w:type="dxa"/>
            <w:vAlign w:val="center"/>
          </w:tcPr>
          <w:p w:rsidR="008E7200" w:rsidRPr="00B94077" w:rsidRDefault="008E7200" w:rsidP="00F968E6">
            <w:pPr>
              <w:rPr>
                <w:sz w:val="20"/>
              </w:rPr>
            </w:pPr>
            <w:r w:rsidRPr="00B94077">
              <w:rPr>
                <w:sz w:val="20"/>
              </w:rPr>
              <w:t>Student 31-40</w:t>
            </w:r>
          </w:p>
        </w:tc>
        <w:tc>
          <w:tcPr>
            <w:tcW w:w="3238" w:type="dxa"/>
            <w:vAlign w:val="center"/>
          </w:tcPr>
          <w:p w:rsidR="008E7200" w:rsidRPr="00B62A6D" w:rsidRDefault="008E7200" w:rsidP="00F968E6">
            <w:pPr>
              <w:jc w:val="center"/>
              <w:rPr>
                <w:sz w:val="20"/>
              </w:rPr>
            </w:pPr>
            <w:r>
              <w:rPr>
                <w:sz w:val="20"/>
              </w:rPr>
              <w:t>$484.80</w:t>
            </w:r>
          </w:p>
        </w:tc>
      </w:tr>
      <w:tr w:rsidR="008E7200" w:rsidRPr="00291C4D" w:rsidTr="008E7200">
        <w:trPr>
          <w:trHeight w:val="253"/>
          <w:jc w:val="center"/>
        </w:trPr>
        <w:tc>
          <w:tcPr>
            <w:tcW w:w="3237" w:type="dxa"/>
            <w:vAlign w:val="center"/>
          </w:tcPr>
          <w:p w:rsidR="008E7200" w:rsidRPr="00B94077" w:rsidRDefault="008E7200" w:rsidP="00F968E6">
            <w:pPr>
              <w:rPr>
                <w:sz w:val="20"/>
              </w:rPr>
            </w:pPr>
            <w:r w:rsidRPr="00B94077">
              <w:rPr>
                <w:sz w:val="20"/>
              </w:rPr>
              <w:t>Student 41+</w:t>
            </w:r>
          </w:p>
        </w:tc>
        <w:tc>
          <w:tcPr>
            <w:tcW w:w="3238" w:type="dxa"/>
            <w:vAlign w:val="center"/>
          </w:tcPr>
          <w:p w:rsidR="008E7200" w:rsidRPr="00B62A6D" w:rsidRDefault="008E7200" w:rsidP="00F968E6">
            <w:pPr>
              <w:jc w:val="center"/>
              <w:rPr>
                <w:sz w:val="20"/>
              </w:rPr>
            </w:pPr>
            <w:r>
              <w:rPr>
                <w:sz w:val="20"/>
              </w:rPr>
              <w:t>$1,043.10</w:t>
            </w:r>
          </w:p>
        </w:tc>
      </w:tr>
      <w:tr w:rsidR="008E7200" w:rsidRPr="00291C4D" w:rsidTr="008E7200">
        <w:trPr>
          <w:trHeight w:val="253"/>
          <w:jc w:val="center"/>
        </w:trPr>
        <w:tc>
          <w:tcPr>
            <w:tcW w:w="3237" w:type="dxa"/>
            <w:vAlign w:val="center"/>
          </w:tcPr>
          <w:p w:rsidR="008E7200" w:rsidRPr="00F968E6" w:rsidRDefault="008E7200" w:rsidP="00F968E6">
            <w:pPr>
              <w:rPr>
                <w:sz w:val="20"/>
              </w:rPr>
            </w:pPr>
            <w:r w:rsidRPr="00F968E6">
              <w:rPr>
                <w:sz w:val="20"/>
              </w:rPr>
              <w:t>Spouse</w:t>
            </w:r>
          </w:p>
        </w:tc>
        <w:tc>
          <w:tcPr>
            <w:tcW w:w="3238" w:type="dxa"/>
            <w:vAlign w:val="center"/>
          </w:tcPr>
          <w:p w:rsidR="008E7200" w:rsidRPr="00F968E6" w:rsidRDefault="008E7200" w:rsidP="00F968E6">
            <w:pPr>
              <w:jc w:val="center"/>
              <w:rPr>
                <w:sz w:val="20"/>
              </w:rPr>
            </w:pPr>
            <w:r w:rsidRPr="00F968E6">
              <w:rPr>
                <w:sz w:val="20"/>
              </w:rPr>
              <w:t>$</w:t>
            </w:r>
            <w:r>
              <w:rPr>
                <w:sz w:val="20"/>
              </w:rPr>
              <w:t>562.80</w:t>
            </w:r>
          </w:p>
        </w:tc>
      </w:tr>
      <w:tr w:rsidR="008E7200" w:rsidRPr="00291C4D" w:rsidTr="008E7200">
        <w:trPr>
          <w:trHeight w:val="271"/>
          <w:jc w:val="center"/>
        </w:trPr>
        <w:tc>
          <w:tcPr>
            <w:tcW w:w="3237" w:type="dxa"/>
            <w:vAlign w:val="center"/>
          </w:tcPr>
          <w:p w:rsidR="008E7200" w:rsidRPr="00F968E6" w:rsidRDefault="008E7200" w:rsidP="00F968E6">
            <w:pPr>
              <w:rPr>
                <w:sz w:val="20"/>
              </w:rPr>
            </w:pPr>
            <w:r w:rsidRPr="00F968E6">
              <w:rPr>
                <w:sz w:val="20"/>
              </w:rPr>
              <w:t>Each Child</w:t>
            </w:r>
          </w:p>
        </w:tc>
        <w:tc>
          <w:tcPr>
            <w:tcW w:w="3238" w:type="dxa"/>
            <w:vAlign w:val="center"/>
          </w:tcPr>
          <w:p w:rsidR="008E7200" w:rsidRPr="00F968E6" w:rsidRDefault="008E7200" w:rsidP="00F968E6">
            <w:pPr>
              <w:jc w:val="center"/>
              <w:rPr>
                <w:sz w:val="20"/>
              </w:rPr>
            </w:pPr>
            <w:r w:rsidRPr="00F968E6">
              <w:rPr>
                <w:sz w:val="20"/>
              </w:rPr>
              <w:t>$</w:t>
            </w:r>
            <w:r>
              <w:rPr>
                <w:sz w:val="20"/>
              </w:rPr>
              <w:t>307.80</w:t>
            </w:r>
          </w:p>
        </w:tc>
      </w:tr>
    </w:tbl>
    <w:p w:rsidR="00B94077" w:rsidRDefault="00B94077" w:rsidP="00B94077"/>
    <w:p w:rsidR="00B94077" w:rsidRDefault="00B94077" w:rsidP="00B94077">
      <w:pPr>
        <w:jc w:val="center"/>
      </w:pPr>
      <w:r>
        <w:t>*</w:t>
      </w:r>
      <w:r w:rsidR="00F60A9A">
        <w:rPr>
          <w:rFonts w:eastAsia="Times New Roman"/>
        </w:rPr>
        <w:t xml:space="preserve">30 Day Rates are for illustrative purposes </w:t>
      </w:r>
      <w:proofErr w:type="gramStart"/>
      <w:r w:rsidR="00F60A9A">
        <w:rPr>
          <w:rFonts w:eastAsia="Times New Roman"/>
        </w:rPr>
        <w:t>only,</w:t>
      </w:r>
      <w:proofErr w:type="gramEnd"/>
      <w:r w:rsidR="00F60A9A">
        <w:rPr>
          <w:rFonts w:eastAsia="Times New Roman"/>
        </w:rPr>
        <w:t xml:space="preserve"> minimum purchase period is 90 days or actual semester dates</w:t>
      </w:r>
      <w:r>
        <w:t>.</w:t>
      </w:r>
    </w:p>
    <w:p w:rsidR="00B62A6D" w:rsidRPr="00B62A6D" w:rsidRDefault="00B62A6D" w:rsidP="00B94077">
      <w:pPr>
        <w:jc w:val="center"/>
        <w:rPr>
          <w:sz w:val="6"/>
        </w:rPr>
      </w:pPr>
    </w:p>
    <w:p w:rsidR="00B94077" w:rsidRDefault="00BC52E9" w:rsidP="003F184A">
      <w:pPr>
        <w:jc w:val="center"/>
        <w:rPr>
          <w:rFonts w:ascii="Arial" w:hAnsi="Arial" w:cs="Arial"/>
          <w:sz w:val="24"/>
          <w:szCs w:val="20"/>
        </w:rPr>
      </w:pPr>
      <w:r>
        <w:t>Refunds of premium are allowed only upon entry into the armed forces or ineligibility.</w:t>
      </w:r>
    </w:p>
    <w:p w:rsidR="00B94077" w:rsidRDefault="00B94077" w:rsidP="0052770D">
      <w:pPr>
        <w:rPr>
          <w:rFonts w:ascii="Arial" w:hAnsi="Arial" w:cs="Arial"/>
          <w:sz w:val="24"/>
          <w:szCs w:val="20"/>
        </w:rPr>
      </w:pPr>
    </w:p>
    <w:p w:rsidR="008E7200" w:rsidRDefault="008E7200" w:rsidP="00F968E6">
      <w:pPr>
        <w:jc w:val="center"/>
        <w:rPr>
          <w:b/>
          <w:bCs/>
        </w:rPr>
      </w:pPr>
    </w:p>
    <w:p w:rsidR="00A72680" w:rsidRPr="00F968E6" w:rsidRDefault="00F968E6" w:rsidP="002819A9">
      <w:pPr>
        <w:jc w:val="center"/>
        <w:rPr>
          <w:rFonts w:ascii="Calibri" w:hAnsi="Calibri"/>
          <w:b/>
          <w:bCs/>
          <w:sz w:val="22"/>
        </w:rPr>
      </w:pPr>
      <w:r>
        <w:rPr>
          <w:b/>
          <w:bCs/>
        </w:rPr>
        <w:lastRenderedPageBreak/>
        <w:t>This schedule applies to the Named Insured (student) only. Dependents are covered under a separate Schedule of Benefits.</w:t>
      </w:r>
    </w:p>
    <w:p w:rsidR="00A72680" w:rsidRDefault="00A72680" w:rsidP="0052770D">
      <w:pPr>
        <w:rPr>
          <w:rFonts w:ascii="Arial" w:hAnsi="Arial" w:cs="Arial"/>
          <w:sz w:val="24"/>
          <w:szCs w:val="20"/>
        </w:rPr>
      </w:pPr>
    </w:p>
    <w:p w:rsidR="00A72680" w:rsidRPr="00291C4D" w:rsidRDefault="00A72680" w:rsidP="0052770D">
      <w:pPr>
        <w:rPr>
          <w:rFonts w:ascii="Arial" w:hAnsi="Arial" w:cs="Arial"/>
          <w:sz w:val="24"/>
          <w:szCs w:val="20"/>
        </w:rPr>
        <w:sectPr w:rsidR="00A72680" w:rsidRPr="00291C4D" w:rsidSect="005779BC">
          <w:type w:val="continuous"/>
          <w:pgSz w:w="12240" w:h="15840" w:code="1"/>
          <w:pgMar w:top="547" w:right="720" w:bottom="360" w:left="720" w:header="288" w:footer="0" w:gutter="0"/>
          <w:pgNumType w:start="1"/>
          <w:cols w:space="720"/>
          <w:titlePg/>
          <w:docGrid w:linePitch="360"/>
        </w:sectPr>
      </w:pPr>
    </w:p>
    <w:tbl>
      <w:tblPr>
        <w:tblStyle w:val="TableGrid"/>
        <w:tblW w:w="10909" w:type="dxa"/>
        <w:tblCellMar>
          <w:top w:w="29" w:type="dxa"/>
          <w:left w:w="72" w:type="dxa"/>
          <w:bottom w:w="29" w:type="dxa"/>
          <w:right w:w="72" w:type="dxa"/>
        </w:tblCellMar>
        <w:tblLook w:val="04A0" w:firstRow="1" w:lastRow="0" w:firstColumn="1" w:lastColumn="0" w:noHBand="0" w:noVBand="1"/>
      </w:tblPr>
      <w:tblGrid>
        <w:gridCol w:w="4115"/>
        <w:gridCol w:w="3323"/>
        <w:gridCol w:w="3471"/>
      </w:tblGrid>
      <w:tr w:rsidR="00973905" w:rsidRPr="00291C4D" w:rsidTr="0052770D">
        <w:trPr>
          <w:trHeight w:val="302"/>
        </w:trPr>
        <w:tc>
          <w:tcPr>
            <w:tcW w:w="10909" w:type="dxa"/>
            <w:gridSpan w:val="3"/>
            <w:shd w:val="clear" w:color="auto" w:fill="005593"/>
            <w:vAlign w:val="center"/>
          </w:tcPr>
          <w:p w:rsidR="008E2326" w:rsidRPr="00291C4D" w:rsidRDefault="00973905" w:rsidP="008E2326">
            <w:pPr>
              <w:pStyle w:val="BSFBodytext"/>
              <w:jc w:val="center"/>
              <w:rPr>
                <w:rFonts w:ascii="Arial" w:hAnsi="Arial" w:cs="Arial"/>
                <w:b/>
                <w:color w:val="FFFFFF" w:themeColor="background1"/>
                <w:sz w:val="24"/>
              </w:rPr>
            </w:pPr>
            <w:r w:rsidRPr="00291C4D">
              <w:rPr>
                <w:rFonts w:ascii="Arial" w:hAnsi="Arial" w:cs="Arial"/>
                <w:b/>
                <w:color w:val="FFFFFF" w:themeColor="background1"/>
                <w:sz w:val="24"/>
              </w:rPr>
              <w:t xml:space="preserve">Highlights of the </w:t>
            </w:r>
            <w:r w:rsidR="000C36E2" w:rsidRPr="00291C4D">
              <w:rPr>
                <w:rFonts w:ascii="Arial" w:hAnsi="Arial" w:cs="Arial"/>
                <w:b/>
                <w:color w:val="FFFFFF" w:themeColor="background1"/>
                <w:sz w:val="24"/>
              </w:rPr>
              <w:t xml:space="preserve">Student </w:t>
            </w:r>
            <w:r w:rsidR="009368D0">
              <w:rPr>
                <w:rFonts w:ascii="Arial" w:hAnsi="Arial" w:cs="Arial"/>
                <w:b/>
                <w:color w:val="FFFFFF" w:themeColor="background1"/>
                <w:sz w:val="24"/>
              </w:rPr>
              <w:t xml:space="preserve">Only </w:t>
            </w:r>
            <w:r w:rsidR="000C36E2" w:rsidRPr="00291C4D">
              <w:rPr>
                <w:rFonts w:ascii="Arial" w:hAnsi="Arial" w:cs="Arial"/>
                <w:b/>
                <w:color w:val="FFFFFF" w:themeColor="background1"/>
                <w:sz w:val="24"/>
              </w:rPr>
              <w:t>Injury and Sickness Insurance Plan of Benefits</w:t>
            </w:r>
            <w:r w:rsidRPr="00291C4D">
              <w:rPr>
                <w:rFonts w:ascii="Arial" w:hAnsi="Arial" w:cs="Arial"/>
                <w:b/>
                <w:color w:val="FFFFFF" w:themeColor="background1"/>
                <w:sz w:val="24"/>
              </w:rPr>
              <w:t xml:space="preserve"> offered by </w:t>
            </w:r>
          </w:p>
          <w:p w:rsidR="00973905" w:rsidRPr="00291C4D" w:rsidRDefault="00973905" w:rsidP="008E2326">
            <w:pPr>
              <w:pStyle w:val="BSFBodytext"/>
              <w:jc w:val="center"/>
              <w:rPr>
                <w:rFonts w:ascii="Arial" w:hAnsi="Arial" w:cs="Arial"/>
                <w:b/>
                <w:color w:val="FFFFFF" w:themeColor="background1"/>
              </w:rPr>
            </w:pPr>
            <w:proofErr w:type="spellStart"/>
            <w:r w:rsidRPr="00291C4D">
              <w:rPr>
                <w:rStyle w:val="BodytextboldChar"/>
                <w:rFonts w:ascii="Arial" w:hAnsi="Arial" w:cs="Arial"/>
                <w:b/>
                <w:color w:val="FFFFFF" w:themeColor="background1"/>
                <w:sz w:val="24"/>
                <w:szCs w:val="24"/>
              </w:rPr>
              <w:t>Student</w:t>
            </w:r>
            <w:r w:rsidRPr="00291C4D">
              <w:rPr>
                <w:rFonts w:ascii="Arial" w:hAnsi="Arial" w:cs="Arial"/>
                <w:b/>
                <w:color w:val="FFFFFF" w:themeColor="background1"/>
                <w:sz w:val="24"/>
              </w:rPr>
              <w:t>Resources</w:t>
            </w:r>
            <w:proofErr w:type="spellEnd"/>
            <w:r w:rsidR="008E2326" w:rsidRPr="00291C4D">
              <w:rPr>
                <w:rFonts w:ascii="Arial" w:hAnsi="Arial" w:cs="Arial"/>
                <w:b/>
                <w:color w:val="FFFFFF" w:themeColor="background1"/>
                <w:sz w:val="24"/>
              </w:rPr>
              <w:t xml:space="preserve"> (SPC) Ltd., a UnitedHealth Group Company</w:t>
            </w:r>
          </w:p>
        </w:tc>
      </w:tr>
      <w:tr w:rsidR="00270689" w:rsidRPr="00291C4D" w:rsidTr="00DC0509">
        <w:trPr>
          <w:trHeight w:val="183"/>
        </w:trPr>
        <w:tc>
          <w:tcPr>
            <w:tcW w:w="10909" w:type="dxa"/>
            <w:gridSpan w:val="3"/>
          </w:tcPr>
          <w:p w:rsidR="00270689" w:rsidRPr="00291C4D" w:rsidRDefault="00270689" w:rsidP="00F65560">
            <w:pPr>
              <w:pStyle w:val="SB-highlightstext"/>
              <w:rPr>
                <w:rFonts w:ascii="Arial" w:hAnsi="Arial" w:cs="Arial"/>
                <w:color w:val="005593"/>
              </w:rPr>
            </w:pPr>
            <w:r w:rsidRPr="00BC52E9">
              <w:rPr>
                <w:rFonts w:ascii="Arial" w:hAnsi="Arial" w:cs="Arial"/>
                <w:b/>
                <w:color w:val="005593"/>
                <w:sz w:val="22"/>
              </w:rPr>
              <w:t>Preferred Providers:</w:t>
            </w:r>
            <w:r w:rsidRPr="00291C4D">
              <w:rPr>
                <w:rFonts w:ascii="Arial" w:hAnsi="Arial" w:cs="Arial"/>
                <w:color w:val="FF3399"/>
              </w:rPr>
              <w:t xml:space="preserve"> </w:t>
            </w:r>
            <w:r w:rsidRPr="00291C4D">
              <w:rPr>
                <w:rFonts w:ascii="Arial" w:hAnsi="Arial" w:cs="Arial"/>
                <w:color w:val="auto"/>
              </w:rPr>
              <w:t>The Preferred Provider Network for this plan is</w:t>
            </w:r>
            <w:r w:rsidRPr="00291C4D">
              <w:rPr>
                <w:rFonts w:ascii="Arial" w:hAnsi="Arial" w:cs="Arial"/>
              </w:rPr>
              <w:t xml:space="preserve"> </w:t>
            </w:r>
            <w:r w:rsidRPr="00B02B2E">
              <w:rPr>
                <w:rFonts w:ascii="Arial" w:hAnsi="Arial" w:cs="Arial"/>
                <w:color w:val="auto"/>
              </w:rPr>
              <w:t>UnitedHealthcare Options PPO</w:t>
            </w:r>
            <w:r w:rsidRPr="00291C4D">
              <w:rPr>
                <w:rFonts w:ascii="Arial" w:hAnsi="Arial" w:cs="Arial"/>
              </w:rPr>
              <w:t xml:space="preserve">. </w:t>
            </w:r>
            <w:r w:rsidRPr="00291C4D">
              <w:rPr>
                <w:rFonts w:ascii="Arial" w:hAnsi="Arial" w:cs="Arial"/>
                <w:color w:val="auto"/>
              </w:rPr>
              <w:t xml:space="preserve">Preferred Providers can be found using the following link: </w:t>
            </w:r>
            <w:hyperlink r:id="rId14" w:history="1">
              <w:r w:rsidR="00AA6BD5">
                <w:rPr>
                  <w:rStyle w:val="Hyperlink"/>
                  <w:szCs w:val="20"/>
                </w:rPr>
                <w:t>www.pghintlstudent.com</w:t>
              </w:r>
            </w:hyperlink>
          </w:p>
        </w:tc>
      </w:tr>
      <w:tr w:rsidR="00270689" w:rsidRPr="00291C4D" w:rsidTr="00DC0509">
        <w:trPr>
          <w:trHeight w:val="183"/>
        </w:trPr>
        <w:tc>
          <w:tcPr>
            <w:tcW w:w="10909" w:type="dxa"/>
            <w:gridSpan w:val="3"/>
          </w:tcPr>
          <w:p w:rsidR="00270689" w:rsidRPr="00291C4D" w:rsidRDefault="00270689" w:rsidP="005B69CE">
            <w:pPr>
              <w:pStyle w:val="SB-highlightstext"/>
              <w:rPr>
                <w:rFonts w:ascii="Arial" w:hAnsi="Arial" w:cs="Arial"/>
                <w:color w:val="005593"/>
              </w:rPr>
            </w:pPr>
            <w:r w:rsidRPr="00BC52E9">
              <w:rPr>
                <w:color w:val="005593"/>
                <w:sz w:val="22"/>
              </w:rPr>
              <w:t>Student Health Center Benefits:</w:t>
            </w:r>
            <w:r w:rsidRPr="00BC52E9">
              <w:rPr>
                <w:b/>
                <w:color w:val="005593"/>
              </w:rPr>
              <w:t xml:space="preserve"> </w:t>
            </w:r>
            <w:r w:rsidRPr="00291C4D">
              <w:rPr>
                <w:rStyle w:val="BSFBoldBodyChar"/>
                <w:rFonts w:ascii="Arial" w:hAnsi="Arial" w:cs="Arial"/>
                <w:color w:val="FF3399"/>
              </w:rPr>
              <w:t xml:space="preserve"> </w:t>
            </w:r>
            <w:r w:rsidR="00BC52E9" w:rsidRPr="00BC52E9">
              <w:rPr>
                <w:rFonts w:ascii="Arial" w:hAnsi="Arial" w:cs="Arial"/>
                <w:color w:val="auto"/>
              </w:rPr>
              <w:t xml:space="preserve">The Deductible and Copays will be </w:t>
            </w:r>
            <w:proofErr w:type="gramStart"/>
            <w:r w:rsidR="00BC52E9" w:rsidRPr="00BC52E9">
              <w:rPr>
                <w:rFonts w:ascii="Arial" w:hAnsi="Arial" w:cs="Arial"/>
                <w:color w:val="auto"/>
              </w:rPr>
              <w:t>waived</w:t>
            </w:r>
            <w:proofErr w:type="gramEnd"/>
            <w:r w:rsidR="00BC52E9" w:rsidRPr="00BC52E9">
              <w:rPr>
                <w:rFonts w:ascii="Arial" w:hAnsi="Arial" w:cs="Arial"/>
                <w:color w:val="auto"/>
              </w:rPr>
              <w:t xml:space="preserve"> and benefits will be paid at </w:t>
            </w:r>
            <w:r w:rsidR="00B94077">
              <w:rPr>
                <w:rFonts w:ascii="Arial" w:hAnsi="Arial" w:cs="Arial"/>
                <w:color w:val="auto"/>
              </w:rPr>
              <w:t xml:space="preserve">the </w:t>
            </w:r>
            <w:r w:rsidR="002C511E">
              <w:rPr>
                <w:rFonts w:ascii="Arial" w:hAnsi="Arial" w:cs="Arial"/>
                <w:color w:val="auto"/>
              </w:rPr>
              <w:t>P</w:t>
            </w:r>
            <w:r w:rsidR="00B94077">
              <w:rPr>
                <w:rFonts w:ascii="Arial" w:hAnsi="Arial" w:cs="Arial"/>
                <w:color w:val="auto"/>
              </w:rPr>
              <w:t xml:space="preserve">referred </w:t>
            </w:r>
            <w:r w:rsidR="002C511E">
              <w:rPr>
                <w:rFonts w:ascii="Arial" w:hAnsi="Arial" w:cs="Arial"/>
                <w:color w:val="auto"/>
              </w:rPr>
              <w:t>P</w:t>
            </w:r>
            <w:r w:rsidR="002D1177">
              <w:rPr>
                <w:rFonts w:ascii="Arial" w:hAnsi="Arial" w:cs="Arial"/>
                <w:color w:val="auto"/>
              </w:rPr>
              <w:t>rovider level of</w:t>
            </w:r>
            <w:r w:rsidR="00B94077">
              <w:rPr>
                <w:rFonts w:ascii="Arial" w:hAnsi="Arial" w:cs="Arial"/>
                <w:color w:val="auto"/>
              </w:rPr>
              <w:t xml:space="preserve"> benefits</w:t>
            </w:r>
            <w:r w:rsidR="00BC52E9" w:rsidRPr="00BC52E9">
              <w:rPr>
                <w:rFonts w:ascii="Arial" w:hAnsi="Arial" w:cs="Arial"/>
                <w:color w:val="auto"/>
              </w:rPr>
              <w:t xml:space="preserve"> when treatment is rendered at the Student Health Center.</w:t>
            </w:r>
          </w:p>
        </w:tc>
      </w:tr>
      <w:tr w:rsidR="00F65560" w:rsidRPr="00291C4D" w:rsidTr="00BC52E9">
        <w:trPr>
          <w:trHeight w:val="183"/>
        </w:trPr>
        <w:tc>
          <w:tcPr>
            <w:tcW w:w="4115" w:type="dxa"/>
          </w:tcPr>
          <w:p w:rsidR="00F65560" w:rsidRPr="00291C4D" w:rsidRDefault="00F65560" w:rsidP="00DE12F8">
            <w:pPr>
              <w:pStyle w:val="SB-highlightstext"/>
              <w:rPr>
                <w:rFonts w:ascii="Arial" w:hAnsi="Arial" w:cs="Arial"/>
              </w:rPr>
            </w:pPr>
          </w:p>
        </w:tc>
        <w:tc>
          <w:tcPr>
            <w:tcW w:w="3323" w:type="dxa"/>
          </w:tcPr>
          <w:p w:rsidR="00F65560" w:rsidRPr="00BC52E9" w:rsidRDefault="00F65560" w:rsidP="00F65560">
            <w:pPr>
              <w:pStyle w:val="SB-highlightstext"/>
              <w:rPr>
                <w:rFonts w:ascii="Arial" w:hAnsi="Arial" w:cs="Arial"/>
                <w:b/>
                <w:color w:val="005593"/>
              </w:rPr>
            </w:pPr>
            <w:r w:rsidRPr="00BC52E9">
              <w:rPr>
                <w:rFonts w:ascii="Arial" w:hAnsi="Arial" w:cs="Arial"/>
                <w:b/>
                <w:color w:val="005593"/>
              </w:rPr>
              <w:t>Preferred Providers</w:t>
            </w:r>
          </w:p>
        </w:tc>
        <w:tc>
          <w:tcPr>
            <w:tcW w:w="3471" w:type="dxa"/>
          </w:tcPr>
          <w:p w:rsidR="00F65560" w:rsidRPr="00BC52E9" w:rsidRDefault="00F65560" w:rsidP="00F65560">
            <w:pPr>
              <w:pStyle w:val="SB-highlightstext"/>
              <w:rPr>
                <w:rFonts w:ascii="Arial" w:hAnsi="Arial" w:cs="Arial"/>
                <w:b/>
                <w:color w:val="005593"/>
              </w:rPr>
            </w:pPr>
            <w:r w:rsidRPr="00BC52E9">
              <w:rPr>
                <w:rFonts w:ascii="Arial" w:hAnsi="Arial" w:cs="Arial"/>
                <w:b/>
                <w:color w:val="005593"/>
              </w:rPr>
              <w:t>Out-of-Network Providers</w:t>
            </w:r>
          </w:p>
        </w:tc>
      </w:tr>
      <w:tr w:rsidR="00F412C6" w:rsidRPr="00291C4D" w:rsidTr="0052770D">
        <w:trPr>
          <w:trHeight w:val="251"/>
        </w:trPr>
        <w:tc>
          <w:tcPr>
            <w:tcW w:w="4115" w:type="dxa"/>
          </w:tcPr>
          <w:p w:rsidR="00F412C6" w:rsidRPr="00291C4D" w:rsidRDefault="00DE12F8" w:rsidP="00DE12F8">
            <w:pPr>
              <w:pStyle w:val="SB-highlightstext"/>
              <w:rPr>
                <w:rFonts w:ascii="Arial" w:hAnsi="Arial" w:cs="Arial"/>
                <w:b/>
                <w:color w:val="005593"/>
                <w:szCs w:val="20"/>
              </w:rPr>
            </w:pPr>
            <w:r w:rsidRPr="00291C4D">
              <w:rPr>
                <w:rFonts w:ascii="Arial" w:hAnsi="Arial" w:cs="Arial"/>
                <w:b/>
                <w:color w:val="005593"/>
                <w:szCs w:val="20"/>
              </w:rPr>
              <w:t>Overall Plan Maximum</w:t>
            </w:r>
          </w:p>
        </w:tc>
        <w:tc>
          <w:tcPr>
            <w:tcW w:w="6794" w:type="dxa"/>
            <w:gridSpan w:val="2"/>
          </w:tcPr>
          <w:p w:rsidR="00BA1D59" w:rsidRDefault="00BA1D59" w:rsidP="00BC52E9">
            <w:pPr>
              <w:jc w:val="center"/>
              <w:rPr>
                <w:sz w:val="20"/>
              </w:rPr>
            </w:pPr>
          </w:p>
          <w:p w:rsidR="00BC52E9" w:rsidRPr="00BC52E9" w:rsidRDefault="00B62A6D" w:rsidP="00BC52E9">
            <w:pPr>
              <w:jc w:val="center"/>
              <w:rPr>
                <w:rFonts w:ascii="Calibri" w:hAnsi="Calibri"/>
                <w:sz w:val="20"/>
              </w:rPr>
            </w:pPr>
            <w:r>
              <w:rPr>
                <w:sz w:val="20"/>
              </w:rPr>
              <w:t>$500,000</w:t>
            </w:r>
            <w:r w:rsidR="00BC52E9" w:rsidRPr="00BC52E9">
              <w:rPr>
                <w:sz w:val="20"/>
              </w:rPr>
              <w:t xml:space="preserve"> (</w:t>
            </w:r>
            <w:r>
              <w:rPr>
                <w:sz w:val="20"/>
              </w:rPr>
              <w:t>For Each Injury or Sickness</w:t>
            </w:r>
            <w:r w:rsidR="00BC52E9" w:rsidRPr="00BC52E9">
              <w:rPr>
                <w:sz w:val="20"/>
              </w:rPr>
              <w:t>)</w:t>
            </w:r>
          </w:p>
          <w:p w:rsidR="00F412C6" w:rsidRPr="00BC52E9" w:rsidRDefault="00F412C6" w:rsidP="00DC0509">
            <w:pPr>
              <w:pStyle w:val="BSFBodytext"/>
              <w:jc w:val="center"/>
              <w:rPr>
                <w:rFonts w:ascii="Arial" w:hAnsi="Arial" w:cs="Arial"/>
              </w:rPr>
            </w:pPr>
          </w:p>
        </w:tc>
      </w:tr>
      <w:tr w:rsidR="008E7200" w:rsidRPr="00291C4D" w:rsidTr="008E7200">
        <w:trPr>
          <w:trHeight w:val="638"/>
        </w:trPr>
        <w:tc>
          <w:tcPr>
            <w:tcW w:w="4115" w:type="dxa"/>
          </w:tcPr>
          <w:p w:rsidR="008E7200" w:rsidRPr="00291C4D" w:rsidRDefault="008E7200" w:rsidP="00DE12F8">
            <w:pPr>
              <w:pStyle w:val="SB-highlightstext"/>
              <w:rPr>
                <w:rFonts w:ascii="Arial" w:hAnsi="Arial" w:cs="Arial"/>
                <w:b/>
                <w:color w:val="005593"/>
              </w:rPr>
            </w:pPr>
            <w:r w:rsidRPr="00291C4D">
              <w:rPr>
                <w:rFonts w:ascii="Arial" w:hAnsi="Arial" w:cs="Arial"/>
                <w:b/>
                <w:color w:val="005593"/>
              </w:rPr>
              <w:t>Plan Deductible</w:t>
            </w:r>
          </w:p>
        </w:tc>
        <w:tc>
          <w:tcPr>
            <w:tcW w:w="3323" w:type="dxa"/>
          </w:tcPr>
          <w:p w:rsidR="008E7200" w:rsidRPr="003F184A" w:rsidRDefault="008E7200" w:rsidP="00B62A6D">
            <w:pPr>
              <w:rPr>
                <w:sz w:val="20"/>
              </w:rPr>
            </w:pPr>
            <w:r w:rsidRPr="00B62A6D">
              <w:rPr>
                <w:sz w:val="20"/>
              </w:rPr>
              <w:t>$100 (Per Insured Person, Per Policy Year)</w:t>
            </w:r>
          </w:p>
        </w:tc>
        <w:tc>
          <w:tcPr>
            <w:tcW w:w="3471" w:type="dxa"/>
          </w:tcPr>
          <w:p w:rsidR="008E7200" w:rsidRPr="003F184A" w:rsidRDefault="008E7200" w:rsidP="00B62A6D">
            <w:pPr>
              <w:rPr>
                <w:sz w:val="20"/>
              </w:rPr>
            </w:pPr>
            <w:r w:rsidRPr="00B62A6D">
              <w:rPr>
                <w:sz w:val="20"/>
              </w:rPr>
              <w:t>$500 (Per Insured Person, Per Policy Year)</w:t>
            </w:r>
          </w:p>
        </w:tc>
      </w:tr>
      <w:tr w:rsidR="00BC52E9" w:rsidRPr="00291C4D" w:rsidTr="0052770D">
        <w:trPr>
          <w:trHeight w:val="1115"/>
        </w:trPr>
        <w:tc>
          <w:tcPr>
            <w:tcW w:w="4115" w:type="dxa"/>
          </w:tcPr>
          <w:p w:rsidR="00BC52E9" w:rsidRPr="00291C4D" w:rsidRDefault="00BC52E9" w:rsidP="00BC52E9">
            <w:pPr>
              <w:pStyle w:val="SB-highlightstext"/>
              <w:rPr>
                <w:rFonts w:ascii="Arial" w:hAnsi="Arial" w:cs="Arial"/>
                <w:b/>
                <w:color w:val="005593"/>
              </w:rPr>
            </w:pPr>
            <w:r w:rsidRPr="00291C4D">
              <w:rPr>
                <w:rFonts w:ascii="Arial" w:hAnsi="Arial" w:cs="Arial"/>
                <w:b/>
                <w:color w:val="005593"/>
              </w:rPr>
              <w:t>Coinsurance</w:t>
            </w:r>
          </w:p>
          <w:p w:rsidR="00BC52E9" w:rsidRPr="00BC52E9" w:rsidRDefault="00BC52E9" w:rsidP="00BC52E9">
            <w:pPr>
              <w:pStyle w:val="SB-highlightsitalics"/>
              <w:rPr>
                <w:rFonts w:ascii="Arial" w:hAnsi="Arial" w:cs="Arial"/>
              </w:rPr>
            </w:pPr>
            <w:r w:rsidRPr="00BC52E9">
              <w:rPr>
                <w:iCs/>
              </w:rPr>
              <w:t>All benefits are subject to satisfaction of the Deductible, specific benefit limitations, maximums and Copays as described in the plan certificate.</w:t>
            </w:r>
          </w:p>
        </w:tc>
        <w:tc>
          <w:tcPr>
            <w:tcW w:w="3323" w:type="dxa"/>
          </w:tcPr>
          <w:p w:rsidR="00BC52E9" w:rsidRPr="00BC52E9" w:rsidRDefault="00BC52E9" w:rsidP="00BC52E9">
            <w:pPr>
              <w:rPr>
                <w:sz w:val="20"/>
              </w:rPr>
            </w:pPr>
            <w:r w:rsidRPr="00BC52E9">
              <w:rPr>
                <w:sz w:val="20"/>
              </w:rPr>
              <w:t>80% of Preferred Allowance for Covered Medical Expenses</w:t>
            </w:r>
          </w:p>
        </w:tc>
        <w:tc>
          <w:tcPr>
            <w:tcW w:w="3471" w:type="dxa"/>
          </w:tcPr>
          <w:p w:rsidR="00BC52E9" w:rsidRPr="00BC52E9" w:rsidRDefault="00BC52E9" w:rsidP="00BC52E9">
            <w:pPr>
              <w:rPr>
                <w:sz w:val="20"/>
              </w:rPr>
            </w:pPr>
            <w:r w:rsidRPr="00BC52E9">
              <w:rPr>
                <w:sz w:val="20"/>
              </w:rPr>
              <w:t>70% of Usual and Customary Charges for Covered Medical Expenses</w:t>
            </w:r>
          </w:p>
        </w:tc>
      </w:tr>
      <w:tr w:rsidR="00BC52E9" w:rsidRPr="00291C4D" w:rsidTr="009C0A68">
        <w:trPr>
          <w:trHeight w:val="1502"/>
        </w:trPr>
        <w:tc>
          <w:tcPr>
            <w:tcW w:w="4115" w:type="dxa"/>
          </w:tcPr>
          <w:p w:rsidR="00BC52E9" w:rsidRPr="00291C4D" w:rsidRDefault="00BC52E9" w:rsidP="00BC52E9">
            <w:pPr>
              <w:pStyle w:val="SB-highlightstext"/>
              <w:rPr>
                <w:rFonts w:ascii="Arial" w:hAnsi="Arial" w:cs="Arial"/>
                <w:b/>
                <w:color w:val="005593"/>
              </w:rPr>
            </w:pPr>
            <w:r w:rsidRPr="00291C4D">
              <w:rPr>
                <w:rFonts w:ascii="Arial" w:hAnsi="Arial" w:cs="Arial"/>
                <w:b/>
                <w:color w:val="005593"/>
              </w:rPr>
              <w:t>Prescription Drugs</w:t>
            </w:r>
          </w:p>
          <w:p w:rsidR="00BC52E9" w:rsidRPr="00BC52E9" w:rsidRDefault="00BC52E9" w:rsidP="00BC52E9">
            <w:pPr>
              <w:pStyle w:val="SB-highlightsitalics"/>
              <w:rPr>
                <w:rFonts w:ascii="Arial" w:hAnsi="Arial" w:cs="Arial"/>
              </w:rPr>
            </w:pPr>
            <w:r w:rsidRPr="00BC52E9">
              <w:rPr>
                <w:iCs/>
              </w:rPr>
              <w:t xml:space="preserve">Prescriptions must be filled at a UHCP network pharmacy. Mail order through UHCP at 2.5 times the retail Copay up to a </w:t>
            </w:r>
            <w:proofErr w:type="gramStart"/>
            <w:r w:rsidRPr="00BC52E9">
              <w:rPr>
                <w:iCs/>
              </w:rPr>
              <w:t>90 day</w:t>
            </w:r>
            <w:proofErr w:type="gramEnd"/>
            <w:r w:rsidRPr="00BC52E9">
              <w:rPr>
                <w:iCs/>
              </w:rPr>
              <w:t xml:space="preserve"> supply.</w:t>
            </w:r>
          </w:p>
        </w:tc>
        <w:tc>
          <w:tcPr>
            <w:tcW w:w="3323" w:type="dxa"/>
          </w:tcPr>
          <w:p w:rsidR="00BC52E9" w:rsidRPr="00BC52E9" w:rsidRDefault="00CA7BE6" w:rsidP="00BC52E9">
            <w:pPr>
              <w:rPr>
                <w:sz w:val="20"/>
              </w:rPr>
            </w:pPr>
            <w:r>
              <w:rPr>
                <w:sz w:val="20"/>
              </w:rPr>
              <w:t>$</w:t>
            </w:r>
            <w:r w:rsidR="00B62A6D">
              <w:rPr>
                <w:sz w:val="20"/>
              </w:rPr>
              <w:t>20</w:t>
            </w:r>
            <w:r w:rsidR="00BC52E9" w:rsidRPr="00BC52E9">
              <w:rPr>
                <w:sz w:val="20"/>
              </w:rPr>
              <w:t xml:space="preserve"> Copay for Tier 1</w:t>
            </w:r>
          </w:p>
          <w:p w:rsidR="00BC52E9" w:rsidRDefault="00B62A6D" w:rsidP="00BC52E9">
            <w:pPr>
              <w:rPr>
                <w:sz w:val="20"/>
              </w:rPr>
            </w:pPr>
            <w:r>
              <w:rPr>
                <w:sz w:val="20"/>
              </w:rPr>
              <w:t>30</w:t>
            </w:r>
            <w:r w:rsidR="00CA7BE6">
              <w:rPr>
                <w:sz w:val="20"/>
              </w:rPr>
              <w:t>% Coinsurance per prescription for Tier 2</w:t>
            </w:r>
          </w:p>
          <w:p w:rsidR="00CA7BE6" w:rsidRPr="00BC52E9" w:rsidRDefault="003F184A" w:rsidP="00BC52E9">
            <w:pPr>
              <w:rPr>
                <w:sz w:val="20"/>
              </w:rPr>
            </w:pPr>
            <w:r>
              <w:rPr>
                <w:sz w:val="20"/>
              </w:rPr>
              <w:t>4</w:t>
            </w:r>
            <w:r w:rsidR="00CA7BE6">
              <w:rPr>
                <w:sz w:val="20"/>
              </w:rPr>
              <w:t>0% Coinsurance per prescription for Tier 3</w:t>
            </w:r>
          </w:p>
          <w:p w:rsidR="00BC52E9" w:rsidRPr="00BC52E9" w:rsidRDefault="00BC52E9" w:rsidP="00BC52E9">
            <w:pPr>
              <w:rPr>
                <w:sz w:val="20"/>
              </w:rPr>
            </w:pPr>
            <w:r w:rsidRPr="00BC52E9">
              <w:rPr>
                <w:sz w:val="20"/>
              </w:rPr>
              <w:t>Up to a 31-day supply per prescription filled at a UnitedHealthcare Pharmacy (UHCP)</w:t>
            </w:r>
          </w:p>
          <w:p w:rsidR="00BC52E9" w:rsidRPr="00BC52E9" w:rsidRDefault="00BC52E9" w:rsidP="00BC52E9">
            <w:pPr>
              <w:rPr>
                <w:sz w:val="20"/>
              </w:rPr>
            </w:pPr>
          </w:p>
        </w:tc>
        <w:tc>
          <w:tcPr>
            <w:tcW w:w="3471" w:type="dxa"/>
          </w:tcPr>
          <w:p w:rsidR="00BC52E9" w:rsidRPr="00BC52E9" w:rsidRDefault="00BC52E9" w:rsidP="00BC52E9">
            <w:pPr>
              <w:rPr>
                <w:sz w:val="20"/>
              </w:rPr>
            </w:pPr>
            <w:r w:rsidRPr="00BC52E9">
              <w:rPr>
                <w:sz w:val="20"/>
              </w:rPr>
              <w:t>No Benefits</w:t>
            </w:r>
          </w:p>
        </w:tc>
      </w:tr>
      <w:tr w:rsidR="00BC52E9" w:rsidRPr="00291C4D" w:rsidTr="00722C50">
        <w:trPr>
          <w:trHeight w:val="1068"/>
        </w:trPr>
        <w:tc>
          <w:tcPr>
            <w:tcW w:w="4115" w:type="dxa"/>
          </w:tcPr>
          <w:p w:rsidR="00BC52E9" w:rsidRPr="00291C4D" w:rsidRDefault="00BC52E9" w:rsidP="00BC52E9">
            <w:pPr>
              <w:pStyle w:val="SB-highlightstext"/>
              <w:rPr>
                <w:rFonts w:ascii="Arial" w:hAnsi="Arial" w:cs="Arial"/>
                <w:b/>
                <w:color w:val="005593"/>
              </w:rPr>
            </w:pPr>
            <w:r w:rsidRPr="00291C4D">
              <w:rPr>
                <w:rFonts w:ascii="Arial" w:hAnsi="Arial" w:cs="Arial"/>
                <w:b/>
                <w:color w:val="005593"/>
              </w:rPr>
              <w:t>Preventive Care Services</w:t>
            </w:r>
          </w:p>
          <w:p w:rsidR="00BC52E9" w:rsidRPr="00BC52E9" w:rsidRDefault="00BC52E9" w:rsidP="00BC52E9">
            <w:pPr>
              <w:pStyle w:val="SB-highlightsitalics"/>
              <w:rPr>
                <w:rFonts w:ascii="Arial" w:hAnsi="Arial" w:cs="Arial"/>
              </w:rPr>
            </w:pPr>
            <w:r w:rsidRPr="00BC52E9">
              <w:rPr>
                <w:iCs/>
              </w:rPr>
              <w:t>Including but not limited to: annual physicals, GYN exams, routine screenings and immunizations.  No Deductible when the services are received from a Preferred Provider. Preventive care limits apply based on age and risk group.</w:t>
            </w:r>
          </w:p>
        </w:tc>
        <w:tc>
          <w:tcPr>
            <w:tcW w:w="3323" w:type="dxa"/>
          </w:tcPr>
          <w:p w:rsidR="00BC52E9" w:rsidRDefault="00BC52E9" w:rsidP="00BC52E9">
            <w:pPr>
              <w:rPr>
                <w:sz w:val="20"/>
              </w:rPr>
            </w:pPr>
            <w:r w:rsidRPr="00BC52E9">
              <w:rPr>
                <w:sz w:val="20"/>
              </w:rPr>
              <w:t>100% of Preferred Allowance</w:t>
            </w:r>
          </w:p>
          <w:p w:rsidR="00451267" w:rsidRDefault="00451267" w:rsidP="00BC52E9">
            <w:pPr>
              <w:rPr>
                <w:sz w:val="20"/>
              </w:rPr>
            </w:pPr>
            <w:r w:rsidRPr="00451267">
              <w:rPr>
                <w:sz w:val="20"/>
              </w:rPr>
              <w:t>($1,000 Maximum, Per Policy Year)</w:t>
            </w:r>
          </w:p>
          <w:p w:rsidR="00451267" w:rsidRPr="00BC52E9" w:rsidRDefault="00451267" w:rsidP="00BC52E9">
            <w:pPr>
              <w:rPr>
                <w:sz w:val="20"/>
              </w:rPr>
            </w:pPr>
          </w:p>
        </w:tc>
        <w:tc>
          <w:tcPr>
            <w:tcW w:w="3471" w:type="dxa"/>
          </w:tcPr>
          <w:p w:rsidR="00BC52E9" w:rsidRPr="00BC52E9" w:rsidRDefault="00BC52E9" w:rsidP="00BC52E9">
            <w:pPr>
              <w:rPr>
                <w:sz w:val="20"/>
              </w:rPr>
            </w:pPr>
            <w:r w:rsidRPr="00BC52E9">
              <w:rPr>
                <w:sz w:val="20"/>
              </w:rPr>
              <w:t>No Benefits</w:t>
            </w:r>
          </w:p>
        </w:tc>
      </w:tr>
      <w:tr w:rsidR="00722C50" w:rsidRPr="00291C4D" w:rsidTr="00722C50">
        <w:trPr>
          <w:trHeight w:val="1068"/>
        </w:trPr>
        <w:tc>
          <w:tcPr>
            <w:tcW w:w="4115" w:type="dxa"/>
          </w:tcPr>
          <w:p w:rsidR="00722C50" w:rsidRPr="00E9456E" w:rsidRDefault="00722C50" w:rsidP="00722C50">
            <w:pPr>
              <w:pStyle w:val="SB-highlightstext"/>
              <w:rPr>
                <w:color w:val="005593"/>
              </w:rPr>
            </w:pPr>
            <w:r w:rsidRPr="00E9456E">
              <w:rPr>
                <w:color w:val="005593"/>
              </w:rPr>
              <w:t>The following services have per Service Copays/Deductibles</w:t>
            </w:r>
          </w:p>
          <w:p w:rsidR="00722C50" w:rsidRPr="00AF1D9B" w:rsidRDefault="00722C50" w:rsidP="00722C50">
            <w:pPr>
              <w:pStyle w:val="BSFBodytext"/>
              <w:jc w:val="left"/>
              <w:rPr>
                <w:i/>
              </w:rPr>
            </w:pPr>
            <w:r w:rsidRPr="00AF1D9B">
              <w:rPr>
                <w:i/>
              </w:rPr>
              <w:t xml:space="preserve">This list is not all inclusive. </w:t>
            </w:r>
            <w:r w:rsidRPr="00B24B50">
              <w:rPr>
                <w:i/>
              </w:rPr>
              <w:t>Please read the</w:t>
            </w:r>
            <w:r>
              <w:rPr>
                <w:i/>
              </w:rPr>
              <w:t xml:space="preserve"> </w:t>
            </w:r>
            <w:r w:rsidRPr="00DC7240">
              <w:rPr>
                <w:i/>
              </w:rPr>
              <w:t xml:space="preserve">plan brochure for </w:t>
            </w:r>
            <w:r w:rsidRPr="00B24B50">
              <w:rPr>
                <w:i/>
              </w:rPr>
              <w:t>complete listing of Copays/Deductibles.</w:t>
            </w:r>
          </w:p>
        </w:tc>
        <w:tc>
          <w:tcPr>
            <w:tcW w:w="3323" w:type="dxa"/>
          </w:tcPr>
          <w:p w:rsidR="00722C50" w:rsidRDefault="003F184A" w:rsidP="00722C50">
            <w:pPr>
              <w:pStyle w:val="BSFBodytext"/>
              <w:jc w:val="left"/>
            </w:pPr>
            <w:r>
              <w:t>Physician’s Visits: $</w:t>
            </w:r>
            <w:r w:rsidR="00B62A6D">
              <w:t>30</w:t>
            </w:r>
          </w:p>
          <w:p w:rsidR="00722C50" w:rsidRDefault="00CA7BE6" w:rsidP="00722C50">
            <w:pPr>
              <w:pStyle w:val="BSFBodytext"/>
              <w:jc w:val="left"/>
            </w:pPr>
            <w:r>
              <w:t>Medical Emergency: $2</w:t>
            </w:r>
            <w:r w:rsidR="00722C50">
              <w:t>00</w:t>
            </w:r>
          </w:p>
          <w:p w:rsidR="00B62A6D" w:rsidRPr="00AF1D9B" w:rsidRDefault="00B62A6D" w:rsidP="00722C50">
            <w:pPr>
              <w:pStyle w:val="BSFBodytext"/>
              <w:jc w:val="left"/>
            </w:pPr>
            <w:r>
              <w:t>Room and Board: $100</w:t>
            </w:r>
          </w:p>
        </w:tc>
        <w:tc>
          <w:tcPr>
            <w:tcW w:w="3471" w:type="dxa"/>
          </w:tcPr>
          <w:p w:rsidR="00722C50" w:rsidRDefault="00CA7BE6" w:rsidP="00722C50">
            <w:pPr>
              <w:pStyle w:val="BSFBodytext"/>
              <w:jc w:val="left"/>
            </w:pPr>
            <w:r>
              <w:t>Medical Emergency: $2</w:t>
            </w:r>
            <w:r w:rsidR="00722C50">
              <w:t>00</w:t>
            </w:r>
          </w:p>
          <w:p w:rsidR="00B62A6D" w:rsidRPr="00AF1D9B" w:rsidRDefault="00B62A6D" w:rsidP="00722C50">
            <w:pPr>
              <w:pStyle w:val="BSFBodytext"/>
              <w:jc w:val="left"/>
            </w:pPr>
            <w:r>
              <w:t>Room and Board: $100</w:t>
            </w:r>
          </w:p>
        </w:tc>
      </w:tr>
    </w:tbl>
    <w:p w:rsidR="0032369B" w:rsidRPr="00291C4D" w:rsidRDefault="0032369B" w:rsidP="005601F3">
      <w:pPr>
        <w:pStyle w:val="BSFBodytext"/>
        <w:rPr>
          <w:rFonts w:ascii="Arial" w:hAnsi="Arial" w:cs="Arial"/>
        </w:rPr>
        <w:sectPr w:rsidR="0032369B" w:rsidRPr="00291C4D" w:rsidSect="0032369B">
          <w:footerReference w:type="default" r:id="rId15"/>
          <w:type w:val="continuous"/>
          <w:pgSz w:w="12240" w:h="15840" w:code="1"/>
          <w:pgMar w:top="367" w:right="720" w:bottom="270" w:left="720" w:header="90" w:footer="226" w:gutter="0"/>
          <w:cols w:space="720"/>
          <w:docGrid w:linePitch="360"/>
        </w:sectPr>
      </w:pPr>
    </w:p>
    <w:p w:rsidR="00B62A6D" w:rsidRDefault="00B62A6D"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B62A6D" w:rsidRDefault="00B62A6D" w:rsidP="0032369B">
      <w:pPr>
        <w:pStyle w:val="SB-highlightstext"/>
        <w:rPr>
          <w:rFonts w:ascii="Arial" w:hAnsi="Arial" w:cs="Arial"/>
          <w:b/>
          <w:color w:val="005593"/>
          <w:sz w:val="24"/>
          <w:szCs w:val="20"/>
        </w:rPr>
      </w:pPr>
    </w:p>
    <w:p w:rsidR="00F968E6" w:rsidRDefault="00F968E6" w:rsidP="0032369B">
      <w:pPr>
        <w:pStyle w:val="SB-highlightstext"/>
        <w:rPr>
          <w:rFonts w:ascii="Arial" w:hAnsi="Arial" w:cs="Arial"/>
          <w:b/>
          <w:color w:val="005593"/>
          <w:sz w:val="24"/>
          <w:szCs w:val="20"/>
        </w:rPr>
      </w:pPr>
    </w:p>
    <w:p w:rsidR="00F968E6" w:rsidRPr="00F968E6" w:rsidRDefault="00F968E6" w:rsidP="00F968E6">
      <w:pPr>
        <w:jc w:val="center"/>
        <w:rPr>
          <w:b/>
          <w:bCs/>
          <w:sz w:val="20"/>
        </w:rPr>
      </w:pPr>
      <w:r w:rsidRPr="00F968E6">
        <w:rPr>
          <w:b/>
          <w:bCs/>
          <w:sz w:val="20"/>
        </w:rPr>
        <w:lastRenderedPageBreak/>
        <w:t>This schedule is for Dependent coverage only.</w:t>
      </w:r>
    </w:p>
    <w:p w:rsidR="00F968E6" w:rsidRPr="00F968E6" w:rsidRDefault="00F968E6" w:rsidP="00F968E6">
      <w:pPr>
        <w:jc w:val="center"/>
        <w:rPr>
          <w:rFonts w:ascii="Calibri" w:hAnsi="Calibri"/>
          <w:b/>
          <w:bCs/>
          <w:sz w:val="22"/>
        </w:rPr>
      </w:pPr>
    </w:p>
    <w:tbl>
      <w:tblPr>
        <w:tblStyle w:val="TableGrid"/>
        <w:tblW w:w="10909" w:type="dxa"/>
        <w:tblCellMar>
          <w:top w:w="29" w:type="dxa"/>
          <w:left w:w="72" w:type="dxa"/>
          <w:bottom w:w="29" w:type="dxa"/>
          <w:right w:w="72" w:type="dxa"/>
        </w:tblCellMar>
        <w:tblLook w:val="04A0" w:firstRow="1" w:lastRow="0" w:firstColumn="1" w:lastColumn="0" w:noHBand="0" w:noVBand="1"/>
      </w:tblPr>
      <w:tblGrid>
        <w:gridCol w:w="4115"/>
        <w:gridCol w:w="3323"/>
        <w:gridCol w:w="3471"/>
      </w:tblGrid>
      <w:tr w:rsidR="00F968E6" w:rsidRPr="00291C4D" w:rsidTr="00FE46D0">
        <w:trPr>
          <w:trHeight w:val="302"/>
        </w:trPr>
        <w:tc>
          <w:tcPr>
            <w:tcW w:w="10909" w:type="dxa"/>
            <w:gridSpan w:val="3"/>
            <w:shd w:val="clear" w:color="auto" w:fill="005593"/>
            <w:vAlign w:val="center"/>
          </w:tcPr>
          <w:p w:rsidR="00F968E6" w:rsidRPr="00291C4D" w:rsidRDefault="00F968E6" w:rsidP="00FE46D0">
            <w:pPr>
              <w:pStyle w:val="BSFBodytext"/>
              <w:jc w:val="center"/>
              <w:rPr>
                <w:rFonts w:ascii="Arial" w:hAnsi="Arial" w:cs="Arial"/>
                <w:b/>
                <w:color w:val="FFFFFF" w:themeColor="background1"/>
                <w:sz w:val="24"/>
              </w:rPr>
            </w:pPr>
            <w:r w:rsidRPr="00291C4D">
              <w:rPr>
                <w:rFonts w:ascii="Arial" w:hAnsi="Arial" w:cs="Arial"/>
                <w:b/>
                <w:color w:val="FFFFFF" w:themeColor="background1"/>
                <w:sz w:val="24"/>
              </w:rPr>
              <w:t xml:space="preserve">Highlights of the </w:t>
            </w:r>
            <w:r w:rsidR="009368D0">
              <w:rPr>
                <w:rFonts w:ascii="Arial" w:hAnsi="Arial" w:cs="Arial"/>
                <w:b/>
                <w:color w:val="FFFFFF" w:themeColor="background1"/>
                <w:sz w:val="24"/>
              </w:rPr>
              <w:t>Dependent Only</w:t>
            </w:r>
            <w:r w:rsidRPr="00291C4D">
              <w:rPr>
                <w:rFonts w:ascii="Arial" w:hAnsi="Arial" w:cs="Arial"/>
                <w:b/>
                <w:color w:val="FFFFFF" w:themeColor="background1"/>
                <w:sz w:val="24"/>
              </w:rPr>
              <w:t xml:space="preserve"> Injury and Sickness Insurance Plan of Benefits offered by </w:t>
            </w:r>
          </w:p>
          <w:p w:rsidR="00F968E6" w:rsidRPr="00291C4D" w:rsidRDefault="00F968E6" w:rsidP="00FE46D0">
            <w:pPr>
              <w:pStyle w:val="BSFBodytext"/>
              <w:jc w:val="center"/>
              <w:rPr>
                <w:rFonts w:ascii="Arial" w:hAnsi="Arial" w:cs="Arial"/>
                <w:b/>
                <w:color w:val="FFFFFF" w:themeColor="background1"/>
              </w:rPr>
            </w:pPr>
            <w:proofErr w:type="spellStart"/>
            <w:r w:rsidRPr="00291C4D">
              <w:rPr>
                <w:rStyle w:val="BodytextboldChar"/>
                <w:rFonts w:ascii="Arial" w:hAnsi="Arial" w:cs="Arial"/>
                <w:b/>
                <w:color w:val="FFFFFF" w:themeColor="background1"/>
                <w:sz w:val="24"/>
                <w:szCs w:val="24"/>
              </w:rPr>
              <w:t>Student</w:t>
            </w:r>
            <w:r w:rsidRPr="00291C4D">
              <w:rPr>
                <w:rFonts w:ascii="Arial" w:hAnsi="Arial" w:cs="Arial"/>
                <w:b/>
                <w:color w:val="FFFFFF" w:themeColor="background1"/>
                <w:sz w:val="24"/>
              </w:rPr>
              <w:t>Resources</w:t>
            </w:r>
            <w:proofErr w:type="spellEnd"/>
            <w:r w:rsidRPr="00291C4D">
              <w:rPr>
                <w:rFonts w:ascii="Arial" w:hAnsi="Arial" w:cs="Arial"/>
                <w:b/>
                <w:color w:val="FFFFFF" w:themeColor="background1"/>
                <w:sz w:val="24"/>
              </w:rPr>
              <w:t xml:space="preserve"> (SPC) Ltd., a UnitedHealth Group Company</w:t>
            </w:r>
          </w:p>
        </w:tc>
      </w:tr>
      <w:tr w:rsidR="00F968E6" w:rsidRPr="00291C4D" w:rsidTr="00FE46D0">
        <w:trPr>
          <w:trHeight w:val="183"/>
        </w:trPr>
        <w:tc>
          <w:tcPr>
            <w:tcW w:w="10909" w:type="dxa"/>
            <w:gridSpan w:val="3"/>
          </w:tcPr>
          <w:p w:rsidR="00F968E6" w:rsidRPr="00291C4D" w:rsidRDefault="00F968E6" w:rsidP="00FE46D0">
            <w:pPr>
              <w:pStyle w:val="SB-highlightstext"/>
              <w:rPr>
                <w:rFonts w:ascii="Arial" w:hAnsi="Arial" w:cs="Arial"/>
                <w:color w:val="005593"/>
              </w:rPr>
            </w:pPr>
            <w:r w:rsidRPr="00BC52E9">
              <w:rPr>
                <w:rFonts w:ascii="Arial" w:hAnsi="Arial" w:cs="Arial"/>
                <w:b/>
                <w:color w:val="005593"/>
                <w:sz w:val="22"/>
              </w:rPr>
              <w:t>Preferred Providers:</w:t>
            </w:r>
            <w:r w:rsidRPr="00291C4D">
              <w:rPr>
                <w:rFonts w:ascii="Arial" w:hAnsi="Arial" w:cs="Arial"/>
                <w:color w:val="FF3399"/>
              </w:rPr>
              <w:t xml:space="preserve"> </w:t>
            </w:r>
            <w:r w:rsidRPr="00291C4D">
              <w:rPr>
                <w:rFonts w:ascii="Arial" w:hAnsi="Arial" w:cs="Arial"/>
                <w:color w:val="auto"/>
              </w:rPr>
              <w:t>The Preferred Provider Network for this plan is</w:t>
            </w:r>
            <w:r w:rsidRPr="00291C4D">
              <w:rPr>
                <w:rFonts w:ascii="Arial" w:hAnsi="Arial" w:cs="Arial"/>
              </w:rPr>
              <w:t xml:space="preserve"> </w:t>
            </w:r>
            <w:r w:rsidRPr="00B02B2E">
              <w:rPr>
                <w:rFonts w:ascii="Arial" w:hAnsi="Arial" w:cs="Arial"/>
                <w:color w:val="auto"/>
              </w:rPr>
              <w:t>UnitedHealthcare Options PPO</w:t>
            </w:r>
            <w:r w:rsidRPr="00291C4D">
              <w:rPr>
                <w:rFonts w:ascii="Arial" w:hAnsi="Arial" w:cs="Arial"/>
              </w:rPr>
              <w:t xml:space="preserve">. </w:t>
            </w:r>
            <w:r w:rsidRPr="00291C4D">
              <w:rPr>
                <w:rFonts w:ascii="Arial" w:hAnsi="Arial" w:cs="Arial"/>
                <w:color w:val="auto"/>
              </w:rPr>
              <w:t xml:space="preserve">Preferred Providers can be found using the following link: </w:t>
            </w:r>
            <w:hyperlink r:id="rId16" w:history="1">
              <w:r w:rsidR="00AA6BD5">
                <w:rPr>
                  <w:rStyle w:val="Hyperlink"/>
                  <w:szCs w:val="20"/>
                </w:rPr>
                <w:t>www.pghintlstudent.com</w:t>
              </w:r>
            </w:hyperlink>
          </w:p>
        </w:tc>
      </w:tr>
      <w:tr w:rsidR="00F968E6" w:rsidRPr="00291C4D" w:rsidTr="00FE46D0">
        <w:trPr>
          <w:trHeight w:val="183"/>
        </w:trPr>
        <w:tc>
          <w:tcPr>
            <w:tcW w:w="4115" w:type="dxa"/>
          </w:tcPr>
          <w:p w:rsidR="00F968E6" w:rsidRPr="00291C4D" w:rsidRDefault="00F968E6" w:rsidP="00FE46D0">
            <w:pPr>
              <w:pStyle w:val="SB-highlightstext"/>
              <w:rPr>
                <w:rFonts w:ascii="Arial" w:hAnsi="Arial" w:cs="Arial"/>
              </w:rPr>
            </w:pPr>
          </w:p>
        </w:tc>
        <w:tc>
          <w:tcPr>
            <w:tcW w:w="3323" w:type="dxa"/>
          </w:tcPr>
          <w:p w:rsidR="00F968E6" w:rsidRPr="00BC52E9" w:rsidRDefault="00F968E6" w:rsidP="00FE46D0">
            <w:pPr>
              <w:pStyle w:val="SB-highlightstext"/>
              <w:rPr>
                <w:rFonts w:ascii="Arial" w:hAnsi="Arial" w:cs="Arial"/>
                <w:b/>
                <w:color w:val="005593"/>
              </w:rPr>
            </w:pPr>
            <w:r w:rsidRPr="00BC52E9">
              <w:rPr>
                <w:rFonts w:ascii="Arial" w:hAnsi="Arial" w:cs="Arial"/>
                <w:b/>
                <w:color w:val="005593"/>
              </w:rPr>
              <w:t>Preferred Providers</w:t>
            </w:r>
          </w:p>
        </w:tc>
        <w:tc>
          <w:tcPr>
            <w:tcW w:w="3471" w:type="dxa"/>
          </w:tcPr>
          <w:p w:rsidR="00F968E6" w:rsidRPr="00BC52E9" w:rsidRDefault="00F968E6" w:rsidP="00FE46D0">
            <w:pPr>
              <w:pStyle w:val="SB-highlightstext"/>
              <w:rPr>
                <w:rFonts w:ascii="Arial" w:hAnsi="Arial" w:cs="Arial"/>
                <w:b/>
                <w:color w:val="005593"/>
              </w:rPr>
            </w:pPr>
            <w:r w:rsidRPr="00BC52E9">
              <w:rPr>
                <w:rFonts w:ascii="Arial" w:hAnsi="Arial" w:cs="Arial"/>
                <w:b/>
                <w:color w:val="005593"/>
              </w:rPr>
              <w:t>Out-of-Network Providers</w:t>
            </w:r>
          </w:p>
        </w:tc>
      </w:tr>
      <w:tr w:rsidR="00F968E6" w:rsidRPr="00291C4D" w:rsidTr="00FE46D0">
        <w:trPr>
          <w:trHeight w:val="251"/>
        </w:trPr>
        <w:tc>
          <w:tcPr>
            <w:tcW w:w="4115" w:type="dxa"/>
          </w:tcPr>
          <w:p w:rsidR="00F968E6" w:rsidRPr="00291C4D" w:rsidRDefault="00F968E6" w:rsidP="00FE46D0">
            <w:pPr>
              <w:pStyle w:val="SB-highlightstext"/>
              <w:rPr>
                <w:rFonts w:ascii="Arial" w:hAnsi="Arial" w:cs="Arial"/>
                <w:b/>
                <w:color w:val="005593"/>
                <w:szCs w:val="20"/>
              </w:rPr>
            </w:pPr>
            <w:r w:rsidRPr="00291C4D">
              <w:rPr>
                <w:rFonts w:ascii="Arial" w:hAnsi="Arial" w:cs="Arial"/>
                <w:b/>
                <w:color w:val="005593"/>
                <w:szCs w:val="20"/>
              </w:rPr>
              <w:t>Overall Plan Maximum</w:t>
            </w:r>
          </w:p>
        </w:tc>
        <w:tc>
          <w:tcPr>
            <w:tcW w:w="6794" w:type="dxa"/>
            <w:gridSpan w:val="2"/>
          </w:tcPr>
          <w:p w:rsidR="00F968E6" w:rsidRDefault="00F968E6" w:rsidP="00FE46D0">
            <w:pPr>
              <w:jc w:val="center"/>
              <w:rPr>
                <w:sz w:val="20"/>
              </w:rPr>
            </w:pPr>
          </w:p>
          <w:p w:rsidR="00F968E6" w:rsidRPr="00BC52E9" w:rsidRDefault="00F968E6" w:rsidP="00FE46D0">
            <w:pPr>
              <w:jc w:val="center"/>
              <w:rPr>
                <w:rFonts w:ascii="Calibri" w:hAnsi="Calibri"/>
                <w:sz w:val="20"/>
              </w:rPr>
            </w:pPr>
            <w:r>
              <w:rPr>
                <w:sz w:val="20"/>
              </w:rPr>
              <w:t>$250,000</w:t>
            </w:r>
            <w:r w:rsidRPr="00BC52E9">
              <w:rPr>
                <w:sz w:val="20"/>
              </w:rPr>
              <w:t xml:space="preserve"> (</w:t>
            </w:r>
            <w:r>
              <w:rPr>
                <w:sz w:val="20"/>
              </w:rPr>
              <w:t>Per Insured Person, Per Policy Year</w:t>
            </w:r>
            <w:r w:rsidRPr="00BC52E9">
              <w:rPr>
                <w:sz w:val="20"/>
              </w:rPr>
              <w:t>)</w:t>
            </w:r>
          </w:p>
          <w:p w:rsidR="00F968E6" w:rsidRPr="00BC52E9" w:rsidRDefault="00F968E6" w:rsidP="00FE46D0">
            <w:pPr>
              <w:pStyle w:val="BSFBodytext"/>
              <w:jc w:val="center"/>
              <w:rPr>
                <w:rFonts w:ascii="Arial" w:hAnsi="Arial" w:cs="Arial"/>
              </w:rPr>
            </w:pPr>
          </w:p>
        </w:tc>
      </w:tr>
      <w:tr w:rsidR="008E7200" w:rsidRPr="00291C4D" w:rsidTr="008E7200">
        <w:trPr>
          <w:trHeight w:val="728"/>
        </w:trPr>
        <w:tc>
          <w:tcPr>
            <w:tcW w:w="4115" w:type="dxa"/>
          </w:tcPr>
          <w:p w:rsidR="008E7200" w:rsidRPr="00291C4D" w:rsidRDefault="008E7200" w:rsidP="00FE46D0">
            <w:pPr>
              <w:pStyle w:val="SB-highlightstext"/>
              <w:rPr>
                <w:rFonts w:ascii="Arial" w:hAnsi="Arial" w:cs="Arial"/>
                <w:b/>
                <w:color w:val="005593"/>
              </w:rPr>
            </w:pPr>
            <w:r w:rsidRPr="00291C4D">
              <w:rPr>
                <w:rFonts w:ascii="Arial" w:hAnsi="Arial" w:cs="Arial"/>
                <w:b/>
                <w:color w:val="005593"/>
              </w:rPr>
              <w:t>Plan Deductible</w:t>
            </w:r>
          </w:p>
        </w:tc>
        <w:tc>
          <w:tcPr>
            <w:tcW w:w="3323" w:type="dxa"/>
          </w:tcPr>
          <w:p w:rsidR="008E7200" w:rsidRPr="003F184A" w:rsidRDefault="008E7200" w:rsidP="00FE46D0">
            <w:pPr>
              <w:rPr>
                <w:sz w:val="20"/>
              </w:rPr>
            </w:pPr>
            <w:r w:rsidRPr="00B62A6D">
              <w:rPr>
                <w:sz w:val="20"/>
              </w:rPr>
              <w:t>$</w:t>
            </w:r>
            <w:r>
              <w:rPr>
                <w:sz w:val="20"/>
              </w:rPr>
              <w:t>250</w:t>
            </w:r>
            <w:r w:rsidRPr="00B62A6D">
              <w:rPr>
                <w:sz w:val="20"/>
              </w:rPr>
              <w:t xml:space="preserve"> (Per Insured Person, Per Policy Year)</w:t>
            </w:r>
          </w:p>
        </w:tc>
        <w:tc>
          <w:tcPr>
            <w:tcW w:w="3471" w:type="dxa"/>
          </w:tcPr>
          <w:p w:rsidR="008E7200" w:rsidRPr="003F184A" w:rsidRDefault="008E7200" w:rsidP="00FE46D0">
            <w:pPr>
              <w:rPr>
                <w:sz w:val="20"/>
              </w:rPr>
            </w:pPr>
            <w:r w:rsidRPr="00B62A6D">
              <w:rPr>
                <w:sz w:val="20"/>
              </w:rPr>
              <w:t>$</w:t>
            </w:r>
            <w:r>
              <w:rPr>
                <w:sz w:val="20"/>
              </w:rPr>
              <w:t>750</w:t>
            </w:r>
            <w:r w:rsidRPr="00B62A6D">
              <w:rPr>
                <w:sz w:val="20"/>
              </w:rPr>
              <w:t xml:space="preserve"> (Per Insured Person, Per Policy Year)</w:t>
            </w:r>
          </w:p>
        </w:tc>
      </w:tr>
      <w:tr w:rsidR="00F968E6" w:rsidRPr="00291C4D" w:rsidTr="00FE46D0">
        <w:trPr>
          <w:trHeight w:val="1115"/>
        </w:trPr>
        <w:tc>
          <w:tcPr>
            <w:tcW w:w="4115" w:type="dxa"/>
          </w:tcPr>
          <w:p w:rsidR="00F968E6" w:rsidRPr="00291C4D" w:rsidRDefault="00F968E6" w:rsidP="00FE46D0">
            <w:pPr>
              <w:pStyle w:val="SB-highlightstext"/>
              <w:rPr>
                <w:rFonts w:ascii="Arial" w:hAnsi="Arial" w:cs="Arial"/>
                <w:b/>
                <w:color w:val="005593"/>
              </w:rPr>
            </w:pPr>
            <w:r w:rsidRPr="00291C4D">
              <w:rPr>
                <w:rFonts w:ascii="Arial" w:hAnsi="Arial" w:cs="Arial"/>
                <w:b/>
                <w:color w:val="005593"/>
              </w:rPr>
              <w:t>Coinsurance</w:t>
            </w:r>
          </w:p>
          <w:p w:rsidR="00F968E6" w:rsidRPr="00BC52E9" w:rsidRDefault="00F968E6" w:rsidP="00FE46D0">
            <w:pPr>
              <w:pStyle w:val="SB-highlightsitalics"/>
              <w:rPr>
                <w:rFonts w:ascii="Arial" w:hAnsi="Arial" w:cs="Arial"/>
              </w:rPr>
            </w:pPr>
            <w:r w:rsidRPr="00BC52E9">
              <w:rPr>
                <w:iCs/>
              </w:rPr>
              <w:t>All benefits are subject to satisfaction of the Deductible, specific benefit limitations, maximums and Copays as described in the plan certificate.</w:t>
            </w:r>
          </w:p>
        </w:tc>
        <w:tc>
          <w:tcPr>
            <w:tcW w:w="3323" w:type="dxa"/>
          </w:tcPr>
          <w:p w:rsidR="00F968E6" w:rsidRPr="00BC52E9" w:rsidRDefault="00F968E6" w:rsidP="00FE46D0">
            <w:pPr>
              <w:rPr>
                <w:sz w:val="20"/>
              </w:rPr>
            </w:pPr>
            <w:r w:rsidRPr="00BC52E9">
              <w:rPr>
                <w:sz w:val="20"/>
              </w:rPr>
              <w:t>80% of Preferred Allowance for Covered Medical Expenses</w:t>
            </w:r>
          </w:p>
        </w:tc>
        <w:tc>
          <w:tcPr>
            <w:tcW w:w="3471" w:type="dxa"/>
          </w:tcPr>
          <w:p w:rsidR="00F968E6" w:rsidRPr="00BC52E9" w:rsidRDefault="00F968E6" w:rsidP="00FE46D0">
            <w:pPr>
              <w:rPr>
                <w:sz w:val="20"/>
              </w:rPr>
            </w:pPr>
            <w:r w:rsidRPr="00BC52E9">
              <w:rPr>
                <w:sz w:val="20"/>
              </w:rPr>
              <w:t>70% of Usual and Customary Charges for Covered Medical Expenses</w:t>
            </w:r>
          </w:p>
        </w:tc>
      </w:tr>
      <w:tr w:rsidR="00F968E6" w:rsidRPr="00291C4D" w:rsidTr="00FE46D0">
        <w:trPr>
          <w:trHeight w:val="1502"/>
        </w:trPr>
        <w:tc>
          <w:tcPr>
            <w:tcW w:w="4115" w:type="dxa"/>
          </w:tcPr>
          <w:p w:rsidR="00F968E6" w:rsidRPr="00291C4D" w:rsidRDefault="00F968E6" w:rsidP="00FE46D0">
            <w:pPr>
              <w:pStyle w:val="SB-highlightstext"/>
              <w:rPr>
                <w:rFonts w:ascii="Arial" w:hAnsi="Arial" w:cs="Arial"/>
                <w:b/>
                <w:color w:val="005593"/>
              </w:rPr>
            </w:pPr>
            <w:r w:rsidRPr="00291C4D">
              <w:rPr>
                <w:rFonts w:ascii="Arial" w:hAnsi="Arial" w:cs="Arial"/>
                <w:b/>
                <w:color w:val="005593"/>
              </w:rPr>
              <w:t>Prescription Drugs</w:t>
            </w:r>
          </w:p>
          <w:p w:rsidR="00F968E6" w:rsidRPr="00BC52E9" w:rsidRDefault="00F968E6" w:rsidP="00FE46D0">
            <w:pPr>
              <w:pStyle w:val="SB-highlightsitalics"/>
              <w:rPr>
                <w:rFonts w:ascii="Arial" w:hAnsi="Arial" w:cs="Arial"/>
              </w:rPr>
            </w:pPr>
            <w:r w:rsidRPr="00BC52E9">
              <w:rPr>
                <w:iCs/>
              </w:rPr>
              <w:t xml:space="preserve">Prescriptions must be filled at a UHCP network pharmacy. Mail order through UHCP at 2.5 times the retail Copay up to a </w:t>
            </w:r>
            <w:proofErr w:type="gramStart"/>
            <w:r w:rsidRPr="00BC52E9">
              <w:rPr>
                <w:iCs/>
              </w:rPr>
              <w:t>90 day</w:t>
            </w:r>
            <w:proofErr w:type="gramEnd"/>
            <w:r w:rsidRPr="00BC52E9">
              <w:rPr>
                <w:iCs/>
              </w:rPr>
              <w:t xml:space="preserve"> supply.</w:t>
            </w:r>
          </w:p>
        </w:tc>
        <w:tc>
          <w:tcPr>
            <w:tcW w:w="3323" w:type="dxa"/>
          </w:tcPr>
          <w:p w:rsidR="00F968E6" w:rsidRPr="00BC52E9" w:rsidRDefault="00F968E6" w:rsidP="00FE46D0">
            <w:pPr>
              <w:rPr>
                <w:sz w:val="20"/>
              </w:rPr>
            </w:pPr>
            <w:r>
              <w:rPr>
                <w:sz w:val="20"/>
              </w:rPr>
              <w:t>$20</w:t>
            </w:r>
            <w:r w:rsidRPr="00BC52E9">
              <w:rPr>
                <w:sz w:val="20"/>
              </w:rPr>
              <w:t xml:space="preserve"> Copay for Tier 1</w:t>
            </w:r>
          </w:p>
          <w:p w:rsidR="00F968E6" w:rsidRDefault="00F968E6" w:rsidP="00FE46D0">
            <w:pPr>
              <w:rPr>
                <w:sz w:val="20"/>
              </w:rPr>
            </w:pPr>
            <w:r>
              <w:rPr>
                <w:sz w:val="20"/>
              </w:rPr>
              <w:t>30% Coinsurance per prescription for Tier 2</w:t>
            </w:r>
          </w:p>
          <w:p w:rsidR="00F968E6" w:rsidRPr="00BC52E9" w:rsidRDefault="00F968E6" w:rsidP="00FE46D0">
            <w:pPr>
              <w:rPr>
                <w:sz w:val="20"/>
              </w:rPr>
            </w:pPr>
            <w:r>
              <w:rPr>
                <w:sz w:val="20"/>
              </w:rPr>
              <w:t>40% Coinsurance per prescription for Tier 3</w:t>
            </w:r>
          </w:p>
          <w:p w:rsidR="00F968E6" w:rsidRPr="00BC52E9" w:rsidRDefault="00F968E6" w:rsidP="00FE46D0">
            <w:pPr>
              <w:rPr>
                <w:sz w:val="20"/>
              </w:rPr>
            </w:pPr>
            <w:r w:rsidRPr="00BC52E9">
              <w:rPr>
                <w:sz w:val="20"/>
              </w:rPr>
              <w:t>Up to a 31-day supply per prescription filled at a UnitedHealthcare Pharmacy (UHCP)</w:t>
            </w:r>
          </w:p>
          <w:p w:rsidR="00F968E6" w:rsidRPr="00BC52E9" w:rsidRDefault="00F968E6" w:rsidP="00FE46D0">
            <w:pPr>
              <w:rPr>
                <w:sz w:val="20"/>
              </w:rPr>
            </w:pPr>
          </w:p>
        </w:tc>
        <w:tc>
          <w:tcPr>
            <w:tcW w:w="3471" w:type="dxa"/>
          </w:tcPr>
          <w:p w:rsidR="00F968E6" w:rsidRPr="00BC52E9" w:rsidRDefault="00F968E6" w:rsidP="00FE46D0">
            <w:pPr>
              <w:rPr>
                <w:sz w:val="20"/>
              </w:rPr>
            </w:pPr>
            <w:r w:rsidRPr="00BC52E9">
              <w:rPr>
                <w:sz w:val="20"/>
              </w:rPr>
              <w:t>No Benefits</w:t>
            </w:r>
          </w:p>
        </w:tc>
      </w:tr>
      <w:tr w:rsidR="00F968E6" w:rsidRPr="00291C4D" w:rsidTr="00FE46D0">
        <w:trPr>
          <w:trHeight w:val="1068"/>
        </w:trPr>
        <w:tc>
          <w:tcPr>
            <w:tcW w:w="4115" w:type="dxa"/>
          </w:tcPr>
          <w:p w:rsidR="00F968E6" w:rsidRPr="00291C4D" w:rsidRDefault="00F968E6" w:rsidP="00FE46D0">
            <w:pPr>
              <w:pStyle w:val="SB-highlightstext"/>
              <w:rPr>
                <w:rFonts w:ascii="Arial" w:hAnsi="Arial" w:cs="Arial"/>
                <w:b/>
                <w:color w:val="005593"/>
              </w:rPr>
            </w:pPr>
            <w:r w:rsidRPr="00291C4D">
              <w:rPr>
                <w:rFonts w:ascii="Arial" w:hAnsi="Arial" w:cs="Arial"/>
                <w:b/>
                <w:color w:val="005593"/>
              </w:rPr>
              <w:t>Preventive Care Services</w:t>
            </w:r>
          </w:p>
          <w:p w:rsidR="00F968E6" w:rsidRPr="00BC52E9" w:rsidRDefault="00F968E6" w:rsidP="00FE46D0">
            <w:pPr>
              <w:pStyle w:val="SB-highlightsitalics"/>
              <w:rPr>
                <w:rFonts w:ascii="Arial" w:hAnsi="Arial" w:cs="Arial"/>
              </w:rPr>
            </w:pPr>
            <w:r w:rsidRPr="00BC52E9">
              <w:rPr>
                <w:iCs/>
              </w:rPr>
              <w:t>Including but not limited to: annual physicals, GYN exams, routine screenings and immunizations.  No Deductible when the services are received from a Preferred Provider. Preventive care limits apply based on age and risk group.</w:t>
            </w:r>
          </w:p>
        </w:tc>
        <w:tc>
          <w:tcPr>
            <w:tcW w:w="3323" w:type="dxa"/>
          </w:tcPr>
          <w:p w:rsidR="00F968E6" w:rsidRDefault="00F968E6" w:rsidP="00FE46D0">
            <w:pPr>
              <w:rPr>
                <w:sz w:val="20"/>
              </w:rPr>
            </w:pPr>
            <w:r w:rsidRPr="00BC52E9">
              <w:rPr>
                <w:sz w:val="20"/>
              </w:rPr>
              <w:t>100% of Preferred Allowance</w:t>
            </w:r>
          </w:p>
          <w:p w:rsidR="00451267" w:rsidRDefault="00451267" w:rsidP="00451267">
            <w:pPr>
              <w:rPr>
                <w:sz w:val="20"/>
              </w:rPr>
            </w:pPr>
            <w:r w:rsidRPr="00451267">
              <w:rPr>
                <w:sz w:val="20"/>
              </w:rPr>
              <w:t>($1,000 Maximum, Per Policy Year)</w:t>
            </w:r>
          </w:p>
          <w:p w:rsidR="00451267" w:rsidRPr="00BC52E9" w:rsidRDefault="00451267" w:rsidP="00FE46D0">
            <w:pPr>
              <w:rPr>
                <w:sz w:val="20"/>
              </w:rPr>
            </w:pPr>
          </w:p>
        </w:tc>
        <w:tc>
          <w:tcPr>
            <w:tcW w:w="3471" w:type="dxa"/>
          </w:tcPr>
          <w:p w:rsidR="00F968E6" w:rsidRPr="00BC52E9" w:rsidRDefault="00F968E6" w:rsidP="00FE46D0">
            <w:pPr>
              <w:rPr>
                <w:sz w:val="20"/>
              </w:rPr>
            </w:pPr>
            <w:r w:rsidRPr="00BC52E9">
              <w:rPr>
                <w:sz w:val="20"/>
              </w:rPr>
              <w:t>No Benefits</w:t>
            </w:r>
          </w:p>
        </w:tc>
      </w:tr>
      <w:tr w:rsidR="00F968E6" w:rsidRPr="00291C4D" w:rsidTr="00FE46D0">
        <w:trPr>
          <w:trHeight w:val="1068"/>
        </w:trPr>
        <w:tc>
          <w:tcPr>
            <w:tcW w:w="4115" w:type="dxa"/>
          </w:tcPr>
          <w:p w:rsidR="00F968E6" w:rsidRPr="00E9456E" w:rsidRDefault="00F968E6" w:rsidP="00FE46D0">
            <w:pPr>
              <w:pStyle w:val="SB-highlightstext"/>
              <w:rPr>
                <w:color w:val="005593"/>
              </w:rPr>
            </w:pPr>
            <w:r w:rsidRPr="00E9456E">
              <w:rPr>
                <w:color w:val="005593"/>
              </w:rPr>
              <w:t>The following services have per Service Copays/Deductibles</w:t>
            </w:r>
          </w:p>
          <w:p w:rsidR="00F968E6" w:rsidRPr="00AF1D9B" w:rsidRDefault="00F968E6" w:rsidP="00FE46D0">
            <w:pPr>
              <w:pStyle w:val="BSFBodytext"/>
              <w:jc w:val="left"/>
              <w:rPr>
                <w:i/>
              </w:rPr>
            </w:pPr>
            <w:r w:rsidRPr="00AF1D9B">
              <w:rPr>
                <w:i/>
              </w:rPr>
              <w:t xml:space="preserve">This list is not all inclusive. </w:t>
            </w:r>
            <w:r w:rsidRPr="00B24B50">
              <w:rPr>
                <w:i/>
              </w:rPr>
              <w:t>Please read the</w:t>
            </w:r>
            <w:r>
              <w:rPr>
                <w:i/>
              </w:rPr>
              <w:t xml:space="preserve"> </w:t>
            </w:r>
            <w:r w:rsidRPr="00DC7240">
              <w:rPr>
                <w:i/>
              </w:rPr>
              <w:t xml:space="preserve">plan brochure for </w:t>
            </w:r>
            <w:r w:rsidRPr="00B24B50">
              <w:rPr>
                <w:i/>
              </w:rPr>
              <w:t>complete listing of Copays/Deductibles.</w:t>
            </w:r>
          </w:p>
        </w:tc>
        <w:tc>
          <w:tcPr>
            <w:tcW w:w="3323" w:type="dxa"/>
          </w:tcPr>
          <w:p w:rsidR="00F968E6" w:rsidRDefault="00F968E6" w:rsidP="00FE46D0">
            <w:pPr>
              <w:pStyle w:val="BSFBodytext"/>
              <w:jc w:val="left"/>
            </w:pPr>
            <w:r>
              <w:t>Medical Emergency: $200</w:t>
            </w:r>
          </w:p>
          <w:p w:rsidR="00F968E6" w:rsidRPr="00AF1D9B" w:rsidRDefault="00F968E6" w:rsidP="00FE46D0">
            <w:pPr>
              <w:pStyle w:val="BSFBodytext"/>
              <w:jc w:val="left"/>
            </w:pPr>
            <w:r>
              <w:t>Room and Board: $</w:t>
            </w:r>
            <w:r w:rsidR="00F60A9A">
              <w:t>5</w:t>
            </w:r>
            <w:r>
              <w:t>00</w:t>
            </w:r>
          </w:p>
        </w:tc>
        <w:tc>
          <w:tcPr>
            <w:tcW w:w="3471" w:type="dxa"/>
          </w:tcPr>
          <w:p w:rsidR="00F968E6" w:rsidRDefault="00F968E6" w:rsidP="00FE46D0">
            <w:pPr>
              <w:pStyle w:val="BSFBodytext"/>
              <w:jc w:val="left"/>
            </w:pPr>
            <w:r>
              <w:t>Medical Emergency: $200</w:t>
            </w:r>
          </w:p>
          <w:p w:rsidR="00F968E6" w:rsidRPr="00AF1D9B" w:rsidRDefault="00F968E6" w:rsidP="00FE46D0">
            <w:pPr>
              <w:pStyle w:val="BSFBodytext"/>
              <w:jc w:val="left"/>
            </w:pPr>
          </w:p>
        </w:tc>
      </w:tr>
    </w:tbl>
    <w:p w:rsidR="00F968E6" w:rsidRDefault="00F968E6" w:rsidP="0032369B">
      <w:pPr>
        <w:pStyle w:val="SB-highlightstext"/>
        <w:rPr>
          <w:rFonts w:ascii="Arial" w:hAnsi="Arial" w:cs="Arial"/>
          <w:b/>
          <w:color w:val="005593"/>
          <w:sz w:val="24"/>
          <w:szCs w:val="20"/>
        </w:rPr>
        <w:sectPr w:rsidR="00F968E6" w:rsidSect="00F968E6">
          <w:type w:val="continuous"/>
          <w:pgSz w:w="12240" w:h="15840" w:code="1"/>
          <w:pgMar w:top="367" w:right="720" w:bottom="270" w:left="720" w:header="90" w:footer="226" w:gutter="0"/>
          <w:cols w:space="720"/>
          <w:docGrid w:linePitch="360"/>
        </w:sectPr>
      </w:pPr>
    </w:p>
    <w:p w:rsidR="00F968E6" w:rsidRDefault="00F968E6" w:rsidP="0032369B">
      <w:pPr>
        <w:pStyle w:val="SB-highlightstext"/>
        <w:rPr>
          <w:rFonts w:ascii="Arial" w:hAnsi="Arial" w:cs="Arial"/>
          <w:b/>
          <w:color w:val="005593"/>
          <w:sz w:val="24"/>
          <w:szCs w:val="20"/>
        </w:rPr>
      </w:pPr>
    </w:p>
    <w:p w:rsidR="00B62A6D" w:rsidRDefault="00B62A6D" w:rsidP="0032369B">
      <w:pPr>
        <w:pStyle w:val="SB-highlightstext"/>
        <w:rPr>
          <w:rFonts w:ascii="Arial" w:hAnsi="Arial" w:cs="Arial"/>
          <w:b/>
          <w:color w:val="005593"/>
          <w:sz w:val="24"/>
          <w:szCs w:val="20"/>
        </w:rPr>
      </w:pPr>
    </w:p>
    <w:p w:rsidR="00B62A6D" w:rsidRDefault="00B62A6D" w:rsidP="0032369B">
      <w:pPr>
        <w:pStyle w:val="SB-highlightstext"/>
        <w:rPr>
          <w:rFonts w:ascii="Arial" w:hAnsi="Arial" w:cs="Arial"/>
          <w:b/>
          <w:color w:val="005593"/>
          <w:sz w:val="24"/>
          <w:szCs w:val="20"/>
        </w:rPr>
      </w:pPr>
    </w:p>
    <w:p w:rsidR="00F968E6" w:rsidRDefault="00F968E6"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8E7200" w:rsidRDefault="008E7200" w:rsidP="0032369B">
      <w:pPr>
        <w:pStyle w:val="SB-highlightstext"/>
        <w:rPr>
          <w:rFonts w:ascii="Arial" w:hAnsi="Arial" w:cs="Arial"/>
          <w:b/>
          <w:color w:val="005593"/>
          <w:sz w:val="24"/>
          <w:szCs w:val="20"/>
        </w:rPr>
      </w:pPr>
    </w:p>
    <w:p w:rsidR="00F968E6" w:rsidRDefault="00F968E6" w:rsidP="0032369B">
      <w:pPr>
        <w:pStyle w:val="SB-highlightstext"/>
        <w:rPr>
          <w:rFonts w:ascii="Arial" w:hAnsi="Arial" w:cs="Arial"/>
          <w:b/>
          <w:color w:val="005593"/>
          <w:sz w:val="24"/>
          <w:szCs w:val="20"/>
        </w:rPr>
      </w:pPr>
    </w:p>
    <w:p w:rsidR="00F968E6" w:rsidRDefault="00F968E6" w:rsidP="0032369B">
      <w:pPr>
        <w:pStyle w:val="SB-highlightstext"/>
        <w:rPr>
          <w:rFonts w:ascii="Arial" w:hAnsi="Arial" w:cs="Arial"/>
          <w:b/>
          <w:color w:val="005593"/>
          <w:sz w:val="24"/>
          <w:szCs w:val="20"/>
        </w:rPr>
      </w:pPr>
    </w:p>
    <w:p w:rsidR="00F651A2" w:rsidRDefault="00F651A2" w:rsidP="00F651A2">
      <w:pPr>
        <w:pStyle w:val="SB-highlightstext"/>
        <w:rPr>
          <w:rFonts w:ascii="Arial" w:hAnsi="Arial" w:cs="Arial"/>
          <w:color w:val="005593"/>
          <w:sz w:val="24"/>
          <w:szCs w:val="20"/>
        </w:rPr>
      </w:pPr>
      <w:bookmarkStart w:id="0" w:name="_Toc454205589"/>
      <w:r w:rsidRPr="00291C4D">
        <w:rPr>
          <w:rFonts w:ascii="Arial" w:hAnsi="Arial" w:cs="Arial"/>
          <w:b/>
          <w:color w:val="005593"/>
          <w:sz w:val="24"/>
          <w:szCs w:val="20"/>
        </w:rPr>
        <w:lastRenderedPageBreak/>
        <w:t>Exclusions and Limitations:</w:t>
      </w:r>
      <w:r w:rsidRPr="00291C4D">
        <w:rPr>
          <w:rFonts w:ascii="Arial" w:hAnsi="Arial" w:cs="Arial"/>
          <w:color w:val="005593"/>
          <w:sz w:val="24"/>
          <w:szCs w:val="20"/>
        </w:rPr>
        <w:t xml:space="preserve"> </w:t>
      </w:r>
    </w:p>
    <w:p w:rsidR="00F651A2" w:rsidRPr="002833C3" w:rsidRDefault="00F651A2" w:rsidP="00F651A2">
      <w:pPr>
        <w:suppressAutoHyphens/>
        <w:jc w:val="both"/>
        <w:rPr>
          <w:rFonts w:ascii="Arial" w:eastAsiaTheme="minorHAnsi" w:hAnsi="Arial" w:cs="Arial"/>
        </w:rPr>
      </w:pPr>
      <w:r w:rsidRPr="002833C3">
        <w:rPr>
          <w:rFonts w:ascii="Arial" w:eastAsiaTheme="minorHAnsi" w:hAnsi="Arial" w:cs="Arial"/>
        </w:rPr>
        <w:t>No benefits will be paid for: a) loss or expense caused by, contributed to, or resulting from; or b) treatment, services or supplies for, at, or related to any of the following:</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 </w:t>
      </w:r>
      <w:r>
        <w:rPr>
          <w:rFonts w:ascii="Arial" w:eastAsiaTheme="minorHAnsi" w:hAnsi="Arial" w:cs="Arial"/>
          <w:sz w:val="18"/>
        </w:rPr>
        <w:tab/>
      </w:r>
      <w:r w:rsidRPr="004C132A">
        <w:rPr>
          <w:rFonts w:ascii="Arial" w:eastAsiaTheme="minorHAnsi" w:hAnsi="Arial" w:cs="Arial"/>
          <w:sz w:val="18"/>
        </w:rPr>
        <w:t>Acne.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 </w:t>
      </w:r>
      <w:r>
        <w:rPr>
          <w:rFonts w:ascii="Arial" w:eastAsiaTheme="minorHAnsi" w:hAnsi="Arial" w:cs="Arial"/>
          <w:sz w:val="18"/>
        </w:rPr>
        <w:tab/>
      </w:r>
      <w:r w:rsidRPr="004C132A">
        <w:rPr>
          <w:rFonts w:ascii="Arial" w:eastAsiaTheme="minorHAnsi" w:hAnsi="Arial" w:cs="Arial"/>
          <w:sz w:val="18"/>
        </w:rPr>
        <w:t>Acupuncture.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 </w:t>
      </w:r>
      <w:r>
        <w:rPr>
          <w:rFonts w:ascii="Arial" w:eastAsiaTheme="minorHAnsi" w:hAnsi="Arial" w:cs="Arial"/>
          <w:sz w:val="18"/>
        </w:rPr>
        <w:tab/>
      </w:r>
      <w:r w:rsidRPr="004C132A">
        <w:rPr>
          <w:rFonts w:ascii="Arial" w:eastAsiaTheme="minorHAnsi" w:hAnsi="Arial" w:cs="Arial"/>
          <w:sz w:val="18"/>
        </w:rPr>
        <w:t>Addiction, such as:</w:t>
      </w:r>
    </w:p>
    <w:p w:rsidR="00F651A2" w:rsidRPr="004C132A" w:rsidRDefault="00F651A2" w:rsidP="00F651A2">
      <w:pPr>
        <w:pStyle w:val="BSFBodytext"/>
        <w:numPr>
          <w:ilvl w:val="0"/>
          <w:numId w:val="34"/>
        </w:numPr>
        <w:spacing w:line="230" w:lineRule="exact"/>
        <w:rPr>
          <w:rFonts w:ascii="Arial" w:eastAsiaTheme="minorHAnsi" w:hAnsi="Arial" w:cs="Arial"/>
          <w:sz w:val="18"/>
        </w:rPr>
      </w:pPr>
      <w:r w:rsidRPr="004C132A">
        <w:rPr>
          <w:rFonts w:ascii="Arial" w:eastAsiaTheme="minorHAnsi" w:hAnsi="Arial" w:cs="Arial"/>
          <w:sz w:val="18"/>
        </w:rPr>
        <w:t>Nicotine addiction, except as specifically provided in the Policy.</w:t>
      </w:r>
    </w:p>
    <w:p w:rsidR="00F651A2" w:rsidRPr="004C132A" w:rsidRDefault="00F651A2" w:rsidP="00F651A2">
      <w:pPr>
        <w:pStyle w:val="BSFBodytext"/>
        <w:numPr>
          <w:ilvl w:val="0"/>
          <w:numId w:val="34"/>
        </w:numPr>
        <w:spacing w:line="230" w:lineRule="exact"/>
        <w:rPr>
          <w:rFonts w:ascii="Arial" w:eastAsiaTheme="minorHAnsi" w:hAnsi="Arial" w:cs="Arial"/>
          <w:sz w:val="18"/>
        </w:rPr>
      </w:pPr>
      <w:r w:rsidRPr="004C132A">
        <w:rPr>
          <w:rFonts w:ascii="Arial" w:eastAsiaTheme="minorHAnsi" w:hAnsi="Arial" w:cs="Arial"/>
          <w:sz w:val="18"/>
        </w:rPr>
        <w:t>Caffeine addiction.</w:t>
      </w:r>
    </w:p>
    <w:p w:rsidR="00F651A2" w:rsidRPr="004C132A" w:rsidRDefault="00F651A2" w:rsidP="00F651A2">
      <w:pPr>
        <w:pStyle w:val="BSFBodytext"/>
        <w:numPr>
          <w:ilvl w:val="0"/>
          <w:numId w:val="34"/>
        </w:numPr>
        <w:spacing w:line="230" w:lineRule="exact"/>
        <w:rPr>
          <w:rFonts w:ascii="Arial" w:eastAsiaTheme="minorHAnsi" w:hAnsi="Arial" w:cs="Arial"/>
          <w:sz w:val="18"/>
        </w:rPr>
      </w:pPr>
      <w:r w:rsidRPr="004C132A">
        <w:rPr>
          <w:rFonts w:ascii="Arial" w:eastAsiaTheme="minorHAnsi" w:hAnsi="Arial" w:cs="Arial"/>
          <w:sz w:val="18"/>
        </w:rPr>
        <w:t>Non-chemical addiction, such as: gambling, sexual, spending, shopping, working and religious.</w:t>
      </w:r>
    </w:p>
    <w:p w:rsidR="00F651A2" w:rsidRPr="004C132A" w:rsidRDefault="00F651A2" w:rsidP="00F651A2">
      <w:pPr>
        <w:pStyle w:val="BSFBodytext"/>
        <w:numPr>
          <w:ilvl w:val="0"/>
          <w:numId w:val="34"/>
        </w:numPr>
        <w:spacing w:line="230" w:lineRule="exact"/>
        <w:rPr>
          <w:rFonts w:ascii="Arial" w:eastAsiaTheme="minorHAnsi" w:hAnsi="Arial" w:cs="Arial"/>
          <w:sz w:val="18"/>
        </w:rPr>
      </w:pPr>
      <w:r w:rsidRPr="004C132A">
        <w:rPr>
          <w:rFonts w:ascii="Arial" w:eastAsiaTheme="minorHAnsi" w:hAnsi="Arial" w:cs="Arial"/>
          <w:sz w:val="18"/>
        </w:rPr>
        <w:t>Codependency.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4.</w:t>
      </w:r>
      <w:r>
        <w:rPr>
          <w:rFonts w:ascii="Arial" w:eastAsiaTheme="minorHAnsi" w:hAnsi="Arial" w:cs="Arial"/>
          <w:sz w:val="18"/>
        </w:rPr>
        <w:tab/>
      </w:r>
      <w:r w:rsidRPr="004C132A">
        <w:rPr>
          <w:rFonts w:ascii="Arial" w:eastAsiaTheme="minorHAnsi" w:hAnsi="Arial" w:cs="Arial"/>
          <w:sz w:val="18"/>
        </w:rPr>
        <w:t xml:space="preserve"> Biofeedback.</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5. </w:t>
      </w:r>
      <w:r>
        <w:rPr>
          <w:rFonts w:ascii="Arial" w:eastAsiaTheme="minorHAnsi" w:hAnsi="Arial" w:cs="Arial"/>
          <w:sz w:val="18"/>
        </w:rPr>
        <w:tab/>
      </w:r>
      <w:r w:rsidRPr="004C132A">
        <w:rPr>
          <w:rFonts w:ascii="Arial" w:eastAsiaTheme="minorHAnsi" w:hAnsi="Arial" w:cs="Arial"/>
          <w:sz w:val="18"/>
        </w:rPr>
        <w:t>Injections.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6. </w:t>
      </w:r>
      <w:r>
        <w:rPr>
          <w:rFonts w:ascii="Arial" w:eastAsiaTheme="minorHAnsi" w:hAnsi="Arial" w:cs="Arial"/>
          <w:sz w:val="18"/>
        </w:rPr>
        <w:tab/>
      </w:r>
      <w:r w:rsidRPr="004C132A">
        <w:rPr>
          <w:rFonts w:ascii="Arial" w:eastAsiaTheme="minorHAnsi" w:hAnsi="Arial" w:cs="Arial"/>
          <w:sz w:val="18"/>
        </w:rPr>
        <w:t>Cosmetic procedures, except reconstructive procedures to correct an Injury or treat a Sickness for which benefits are otherwise payable under the Policy or for newborn or adopted children. The primary result of the procedure is not a changed or improved physical appearance.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7. </w:t>
      </w:r>
      <w:r>
        <w:rPr>
          <w:rFonts w:ascii="Arial" w:eastAsiaTheme="minorHAnsi" w:hAnsi="Arial" w:cs="Arial"/>
          <w:sz w:val="18"/>
        </w:rPr>
        <w:tab/>
      </w:r>
      <w:r w:rsidRPr="004C132A">
        <w:rPr>
          <w:rFonts w:ascii="Arial" w:eastAsiaTheme="minorHAnsi" w:hAnsi="Arial" w:cs="Arial"/>
          <w:sz w:val="18"/>
        </w:rPr>
        <w:t>Custodial Care.</w:t>
      </w:r>
    </w:p>
    <w:p w:rsidR="00F651A2" w:rsidRPr="004C132A" w:rsidRDefault="00F651A2" w:rsidP="00F651A2">
      <w:pPr>
        <w:pStyle w:val="BSFBodytext"/>
        <w:numPr>
          <w:ilvl w:val="0"/>
          <w:numId w:val="35"/>
        </w:numPr>
        <w:spacing w:line="230" w:lineRule="exact"/>
        <w:rPr>
          <w:rFonts w:ascii="Arial" w:eastAsiaTheme="minorHAnsi" w:hAnsi="Arial" w:cs="Arial"/>
          <w:sz w:val="18"/>
        </w:rPr>
      </w:pPr>
      <w:r w:rsidRPr="004C132A">
        <w:rPr>
          <w:rFonts w:ascii="Arial" w:eastAsiaTheme="minorHAnsi" w:hAnsi="Arial" w:cs="Arial"/>
          <w:sz w:val="18"/>
        </w:rPr>
        <w:t>Care provided in: rest homes, health resorts, homes for the aged, halfway houses, college infirmaries or places mainly for domiciliary or Custodial Care.</w:t>
      </w:r>
    </w:p>
    <w:p w:rsidR="00F651A2" w:rsidRPr="004C132A" w:rsidRDefault="00F651A2" w:rsidP="00F651A2">
      <w:pPr>
        <w:pStyle w:val="BSFBodytext"/>
        <w:numPr>
          <w:ilvl w:val="0"/>
          <w:numId w:val="35"/>
        </w:numPr>
        <w:spacing w:line="230" w:lineRule="exact"/>
        <w:rPr>
          <w:rFonts w:ascii="Arial" w:eastAsiaTheme="minorHAnsi" w:hAnsi="Arial" w:cs="Arial"/>
          <w:sz w:val="18"/>
        </w:rPr>
      </w:pPr>
      <w:r w:rsidRPr="004C132A">
        <w:rPr>
          <w:rFonts w:ascii="Arial" w:eastAsiaTheme="minorHAnsi" w:hAnsi="Arial" w:cs="Arial"/>
          <w:sz w:val="18"/>
        </w:rPr>
        <w:t>Extended care in treatment or substance abuse facilities for domiciliary or Custodial Care.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8. </w:t>
      </w:r>
      <w:r>
        <w:rPr>
          <w:rFonts w:ascii="Arial" w:eastAsiaTheme="minorHAnsi" w:hAnsi="Arial" w:cs="Arial"/>
          <w:sz w:val="18"/>
        </w:rPr>
        <w:tab/>
      </w:r>
      <w:r w:rsidRPr="004C132A">
        <w:rPr>
          <w:rFonts w:ascii="Arial" w:eastAsiaTheme="minorHAnsi" w:hAnsi="Arial" w:cs="Arial"/>
          <w:sz w:val="18"/>
        </w:rPr>
        <w:t>Dental treatment, except:</w:t>
      </w:r>
    </w:p>
    <w:p w:rsidR="00F651A2" w:rsidRPr="004C132A" w:rsidRDefault="00F651A2" w:rsidP="00F651A2">
      <w:pPr>
        <w:pStyle w:val="BSFBodytext"/>
        <w:numPr>
          <w:ilvl w:val="0"/>
          <w:numId w:val="36"/>
        </w:numPr>
        <w:spacing w:line="230" w:lineRule="exact"/>
        <w:rPr>
          <w:rFonts w:ascii="Arial" w:eastAsiaTheme="minorHAnsi" w:hAnsi="Arial" w:cs="Arial"/>
          <w:sz w:val="18"/>
        </w:rPr>
      </w:pPr>
      <w:r w:rsidRPr="004C132A">
        <w:rPr>
          <w:rFonts w:ascii="Arial" w:eastAsiaTheme="minorHAnsi" w:hAnsi="Arial" w:cs="Arial"/>
          <w:sz w:val="18"/>
        </w:rPr>
        <w:t>For accidental Injury to Sound, Natural Teeth.</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9. </w:t>
      </w:r>
      <w:r>
        <w:rPr>
          <w:rFonts w:ascii="Arial" w:eastAsiaTheme="minorHAnsi" w:hAnsi="Arial" w:cs="Arial"/>
          <w:sz w:val="18"/>
        </w:rPr>
        <w:tab/>
      </w:r>
      <w:r w:rsidRPr="004C132A">
        <w:rPr>
          <w:rFonts w:ascii="Arial" w:eastAsiaTheme="minorHAnsi" w:hAnsi="Arial" w:cs="Arial"/>
          <w:sz w:val="18"/>
        </w:rPr>
        <w:t>Elective Surgery or Elective Treatment.</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10. </w:t>
      </w:r>
      <w:r>
        <w:rPr>
          <w:rFonts w:ascii="Arial" w:eastAsiaTheme="minorHAnsi" w:hAnsi="Arial" w:cs="Arial"/>
          <w:sz w:val="18"/>
        </w:rPr>
        <w:tab/>
      </w:r>
      <w:r w:rsidRPr="004C132A">
        <w:rPr>
          <w:rFonts w:ascii="Arial" w:eastAsiaTheme="minorHAnsi" w:hAnsi="Arial" w:cs="Arial"/>
          <w:sz w:val="18"/>
        </w:rPr>
        <w:t>Foot care for the following:</w:t>
      </w:r>
    </w:p>
    <w:p w:rsidR="00F651A2" w:rsidRPr="004C132A" w:rsidRDefault="00F651A2" w:rsidP="00F651A2">
      <w:pPr>
        <w:pStyle w:val="BSFBodytext"/>
        <w:numPr>
          <w:ilvl w:val="0"/>
          <w:numId w:val="36"/>
        </w:numPr>
        <w:spacing w:line="230" w:lineRule="exact"/>
        <w:rPr>
          <w:rFonts w:ascii="Arial" w:eastAsiaTheme="minorHAnsi" w:hAnsi="Arial" w:cs="Arial"/>
          <w:sz w:val="18"/>
        </w:rPr>
      </w:pPr>
      <w:r w:rsidRPr="004C132A">
        <w:rPr>
          <w:rFonts w:ascii="Arial" w:eastAsiaTheme="minorHAnsi" w:hAnsi="Arial" w:cs="Arial"/>
          <w:sz w:val="18"/>
        </w:rPr>
        <w:t>Routine foot care including the care, cutting and removal of corns, calluses, and bunions (except capsular or bone surgery).</w:t>
      </w:r>
    </w:p>
    <w:p w:rsidR="00F651A2" w:rsidRPr="004C132A" w:rsidRDefault="00F651A2" w:rsidP="00F651A2">
      <w:pPr>
        <w:pStyle w:val="BSFBodytext"/>
        <w:spacing w:line="230" w:lineRule="exact"/>
        <w:ind w:left="360" w:hanging="360"/>
        <w:rPr>
          <w:rFonts w:ascii="Arial" w:eastAsiaTheme="minorHAnsi" w:hAnsi="Arial" w:cs="Arial"/>
          <w:sz w:val="18"/>
        </w:rPr>
      </w:pPr>
      <w:r>
        <w:rPr>
          <w:rFonts w:ascii="Arial" w:eastAsiaTheme="minorHAnsi" w:hAnsi="Arial" w:cs="Arial"/>
          <w:sz w:val="18"/>
        </w:rPr>
        <w:tab/>
      </w:r>
      <w:r w:rsidRPr="004C132A">
        <w:rPr>
          <w:rFonts w:ascii="Arial" w:eastAsiaTheme="minorHAnsi" w:hAnsi="Arial" w:cs="Arial"/>
          <w:sz w:val="18"/>
        </w:rPr>
        <w:t>This exclusion does not apply to preventive foot care for Insured Persons with diabetes.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11. </w:t>
      </w:r>
      <w:r>
        <w:rPr>
          <w:rFonts w:ascii="Arial" w:eastAsiaTheme="minorHAnsi" w:hAnsi="Arial" w:cs="Arial"/>
          <w:sz w:val="18"/>
        </w:rPr>
        <w:tab/>
      </w:r>
      <w:r w:rsidRPr="004C132A">
        <w:rPr>
          <w:rFonts w:ascii="Arial" w:eastAsiaTheme="minorHAnsi" w:hAnsi="Arial" w:cs="Arial"/>
          <w:sz w:val="18"/>
        </w:rPr>
        <w:t>Health spa or similar facilities. Strengthening programs.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12. </w:t>
      </w:r>
      <w:r>
        <w:rPr>
          <w:rFonts w:ascii="Arial" w:eastAsiaTheme="minorHAnsi" w:hAnsi="Arial" w:cs="Arial"/>
          <w:sz w:val="18"/>
        </w:rPr>
        <w:tab/>
      </w:r>
      <w:r w:rsidRPr="004C132A">
        <w:rPr>
          <w:rFonts w:ascii="Arial" w:eastAsiaTheme="minorHAnsi" w:hAnsi="Arial" w:cs="Arial"/>
          <w:sz w:val="18"/>
        </w:rPr>
        <w:t>Home health care.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13. </w:t>
      </w:r>
      <w:r>
        <w:rPr>
          <w:rFonts w:ascii="Arial" w:eastAsiaTheme="minorHAnsi" w:hAnsi="Arial" w:cs="Arial"/>
          <w:sz w:val="18"/>
        </w:rPr>
        <w:tab/>
      </w:r>
      <w:r w:rsidRPr="004C132A">
        <w:rPr>
          <w:rFonts w:ascii="Arial" w:eastAsiaTheme="minorHAnsi" w:hAnsi="Arial" w:cs="Arial"/>
          <w:sz w:val="18"/>
        </w:rPr>
        <w:t>Hospice care.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14. </w:t>
      </w:r>
      <w:r>
        <w:rPr>
          <w:rFonts w:ascii="Arial" w:eastAsiaTheme="minorHAnsi" w:hAnsi="Arial" w:cs="Arial"/>
          <w:sz w:val="18"/>
        </w:rPr>
        <w:tab/>
      </w:r>
      <w:r w:rsidRPr="004C132A">
        <w:rPr>
          <w:rFonts w:ascii="Arial" w:eastAsiaTheme="minorHAnsi" w:hAnsi="Arial" w:cs="Arial"/>
          <w:sz w:val="18"/>
        </w:rPr>
        <w:t>Immunizations, except as specifically provided in the Policy. Preventive medicines or vaccines, except where required for treatment of a covered Injury or as specifically provided in the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15. Injury or Sickness for which benefits are paid or payable under any Workers' Compensation or Occupational Disease Law or Act, or similar legislation.</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16. </w:t>
      </w:r>
      <w:r>
        <w:rPr>
          <w:rFonts w:ascii="Arial" w:eastAsiaTheme="minorHAnsi" w:hAnsi="Arial" w:cs="Arial"/>
          <w:sz w:val="18"/>
        </w:rPr>
        <w:tab/>
      </w:r>
      <w:r w:rsidRPr="004C132A">
        <w:rPr>
          <w:rFonts w:ascii="Arial" w:eastAsiaTheme="minorHAnsi" w:hAnsi="Arial" w:cs="Arial"/>
          <w:sz w:val="18"/>
        </w:rPr>
        <w:t>Injury or Sickness inside the Insured’s home country.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17. </w:t>
      </w:r>
      <w:r>
        <w:rPr>
          <w:rFonts w:ascii="Arial" w:eastAsiaTheme="minorHAnsi" w:hAnsi="Arial" w:cs="Arial"/>
          <w:sz w:val="18"/>
        </w:rPr>
        <w:tab/>
      </w:r>
      <w:r w:rsidRPr="004C132A">
        <w:rPr>
          <w:rFonts w:ascii="Arial" w:eastAsiaTheme="minorHAnsi" w:hAnsi="Arial" w:cs="Arial"/>
          <w:sz w:val="18"/>
        </w:rPr>
        <w:t>Injury or Sickness outside the United States and its possessions, except when traveling for academic study abroad programs, business, pleasure or to or from the Insured’s home country.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18. </w:t>
      </w:r>
      <w:r>
        <w:rPr>
          <w:rFonts w:ascii="Arial" w:eastAsiaTheme="minorHAnsi" w:hAnsi="Arial" w:cs="Arial"/>
          <w:sz w:val="18"/>
        </w:rPr>
        <w:tab/>
      </w:r>
      <w:r w:rsidRPr="004C132A">
        <w:rPr>
          <w:rFonts w:ascii="Arial" w:eastAsiaTheme="minorHAnsi" w:hAnsi="Arial" w:cs="Arial"/>
          <w:sz w:val="18"/>
        </w:rPr>
        <w:t>Injury or Sickness when claims payment and/or coverage is prohibited by applicable law.</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19. </w:t>
      </w:r>
      <w:r>
        <w:rPr>
          <w:rFonts w:ascii="Arial" w:eastAsiaTheme="minorHAnsi" w:hAnsi="Arial" w:cs="Arial"/>
          <w:sz w:val="18"/>
        </w:rPr>
        <w:tab/>
      </w:r>
      <w:r w:rsidRPr="004C132A">
        <w:rPr>
          <w:rFonts w:ascii="Arial" w:eastAsiaTheme="minorHAnsi" w:hAnsi="Arial" w:cs="Arial"/>
          <w:sz w:val="18"/>
        </w:rPr>
        <w:t>Injury sustained while:</w:t>
      </w:r>
    </w:p>
    <w:p w:rsidR="00F651A2" w:rsidRPr="004C132A" w:rsidRDefault="00F651A2" w:rsidP="00F651A2">
      <w:pPr>
        <w:pStyle w:val="BSFBodytext"/>
        <w:numPr>
          <w:ilvl w:val="0"/>
          <w:numId w:val="36"/>
        </w:numPr>
        <w:spacing w:line="230" w:lineRule="exact"/>
        <w:rPr>
          <w:rFonts w:ascii="Arial" w:eastAsiaTheme="minorHAnsi" w:hAnsi="Arial" w:cs="Arial"/>
          <w:sz w:val="18"/>
        </w:rPr>
      </w:pPr>
      <w:r w:rsidRPr="004C132A">
        <w:rPr>
          <w:rFonts w:ascii="Arial" w:eastAsiaTheme="minorHAnsi" w:hAnsi="Arial" w:cs="Arial"/>
          <w:sz w:val="18"/>
        </w:rPr>
        <w:t>Participating in any interscholastic, intercollegiate, or professional sport, contest or competition.</w:t>
      </w:r>
    </w:p>
    <w:p w:rsidR="00F651A2" w:rsidRPr="004C132A" w:rsidRDefault="00F651A2" w:rsidP="00F651A2">
      <w:pPr>
        <w:pStyle w:val="BSFBodytext"/>
        <w:numPr>
          <w:ilvl w:val="0"/>
          <w:numId w:val="36"/>
        </w:numPr>
        <w:spacing w:line="230" w:lineRule="exact"/>
        <w:rPr>
          <w:rFonts w:ascii="Arial" w:eastAsiaTheme="minorHAnsi" w:hAnsi="Arial" w:cs="Arial"/>
          <w:sz w:val="18"/>
        </w:rPr>
      </w:pPr>
      <w:r w:rsidRPr="004C132A">
        <w:rPr>
          <w:rFonts w:ascii="Arial" w:eastAsiaTheme="minorHAnsi" w:hAnsi="Arial" w:cs="Arial"/>
          <w:sz w:val="18"/>
        </w:rPr>
        <w:t>Traveling to or from such sport, contest or competition as a participant.</w:t>
      </w:r>
    </w:p>
    <w:p w:rsidR="00F651A2" w:rsidRPr="004C132A" w:rsidRDefault="00F651A2" w:rsidP="00F651A2">
      <w:pPr>
        <w:pStyle w:val="BSFBodytext"/>
        <w:numPr>
          <w:ilvl w:val="0"/>
          <w:numId w:val="36"/>
        </w:numPr>
        <w:spacing w:line="230" w:lineRule="exact"/>
        <w:rPr>
          <w:rFonts w:ascii="Arial" w:eastAsiaTheme="minorHAnsi" w:hAnsi="Arial" w:cs="Arial"/>
          <w:sz w:val="18"/>
        </w:rPr>
      </w:pPr>
      <w:r w:rsidRPr="004C132A">
        <w:rPr>
          <w:rFonts w:ascii="Arial" w:eastAsiaTheme="minorHAnsi" w:hAnsi="Arial" w:cs="Arial"/>
          <w:sz w:val="18"/>
        </w:rPr>
        <w:t>Participating in any practice or conditioning program for such sport, contest or competition.</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20. </w:t>
      </w:r>
      <w:r>
        <w:rPr>
          <w:rFonts w:ascii="Arial" w:eastAsiaTheme="minorHAnsi" w:hAnsi="Arial" w:cs="Arial"/>
          <w:sz w:val="18"/>
        </w:rPr>
        <w:tab/>
      </w:r>
      <w:r w:rsidRPr="004C132A">
        <w:rPr>
          <w:rFonts w:ascii="Arial" w:eastAsiaTheme="minorHAnsi" w:hAnsi="Arial" w:cs="Arial"/>
          <w:sz w:val="18"/>
        </w:rPr>
        <w:t>Investigational services.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21. </w:t>
      </w:r>
      <w:r>
        <w:rPr>
          <w:rFonts w:ascii="Arial" w:eastAsiaTheme="minorHAnsi" w:hAnsi="Arial" w:cs="Arial"/>
          <w:sz w:val="18"/>
        </w:rPr>
        <w:tab/>
      </w:r>
      <w:r w:rsidRPr="004C132A">
        <w:rPr>
          <w:rFonts w:ascii="Arial" w:eastAsiaTheme="minorHAnsi" w:hAnsi="Arial" w:cs="Arial"/>
          <w:sz w:val="18"/>
        </w:rPr>
        <w:t>Participation in a riot or civil disorder. Commission of or attempt to commit a felony.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22. </w:t>
      </w:r>
      <w:r>
        <w:rPr>
          <w:rFonts w:ascii="Arial" w:eastAsiaTheme="minorHAnsi" w:hAnsi="Arial" w:cs="Arial"/>
          <w:sz w:val="18"/>
        </w:rPr>
        <w:tab/>
      </w:r>
      <w:r w:rsidRPr="004C132A">
        <w:rPr>
          <w:rFonts w:ascii="Arial" w:eastAsiaTheme="minorHAnsi" w:hAnsi="Arial" w:cs="Arial"/>
          <w:sz w:val="18"/>
        </w:rPr>
        <w:t xml:space="preserve">Pre-existing Conditions in excess of $1,000. This exclusion will not be applied to individuals who have been continuously insured under the student insurance Policy for at least 6 consecutive months. The Pre-existing Condition exclusionary period will be reduced by the total number of months that the Insured provides documentation of continuous coverage under prior Creditable Coverage which provided benefits </w:t>
      </w:r>
      <w:proofErr w:type="gramStart"/>
      <w:r w:rsidRPr="004C132A">
        <w:rPr>
          <w:rFonts w:ascii="Arial" w:eastAsiaTheme="minorHAnsi" w:hAnsi="Arial" w:cs="Arial"/>
          <w:sz w:val="18"/>
        </w:rPr>
        <w:t>similar to</w:t>
      </w:r>
      <w:proofErr w:type="gramEnd"/>
      <w:r w:rsidRPr="004C132A">
        <w:rPr>
          <w:rFonts w:ascii="Arial" w:eastAsiaTheme="minorHAnsi" w:hAnsi="Arial" w:cs="Arial"/>
          <w:sz w:val="18"/>
        </w:rPr>
        <w:t xml:space="preserve"> this Policy provided the coverage was continuous to a date within 63 days prior to the Insured’s effective date under this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23. </w:t>
      </w:r>
      <w:r>
        <w:rPr>
          <w:rFonts w:ascii="Arial" w:eastAsiaTheme="minorHAnsi" w:hAnsi="Arial" w:cs="Arial"/>
          <w:sz w:val="18"/>
        </w:rPr>
        <w:tab/>
      </w:r>
      <w:r w:rsidRPr="004C132A">
        <w:rPr>
          <w:rFonts w:ascii="Arial" w:eastAsiaTheme="minorHAnsi" w:hAnsi="Arial" w:cs="Arial"/>
          <w:sz w:val="18"/>
        </w:rPr>
        <w:t>Prescription Drugs, services or supplies as follows:</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Therapeutic devices or appliances, including: hypodermic needles, syringes, support garments and other non-medical substances, regardless of intended use, except as specifically provided in the Policy.</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Immunization agents, except as specifically provided in the Policy. Biological sera. Blood or blood products administered on an outpatient basis.</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Drugs labeled, “Caution - limited by federal law to investigational use” or experimental drugs.</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Products used for cosmetic purposes.</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Drugs used to treat or cure baldness. Anabolic steroids used for body building.</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Anorectics - drugs used for the purpose of weight control.</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 xml:space="preserve">Fertility agents or sexual enhancement drugs, such as </w:t>
      </w:r>
      <w:proofErr w:type="spellStart"/>
      <w:r w:rsidRPr="004C132A">
        <w:rPr>
          <w:rFonts w:ascii="Arial" w:eastAsiaTheme="minorHAnsi" w:hAnsi="Arial" w:cs="Arial"/>
          <w:sz w:val="18"/>
        </w:rPr>
        <w:t>Parlodel</w:t>
      </w:r>
      <w:proofErr w:type="spellEnd"/>
      <w:r w:rsidRPr="004C132A">
        <w:rPr>
          <w:rFonts w:ascii="Arial" w:eastAsiaTheme="minorHAnsi" w:hAnsi="Arial" w:cs="Arial"/>
          <w:sz w:val="18"/>
        </w:rPr>
        <w:t xml:space="preserve">, </w:t>
      </w:r>
      <w:proofErr w:type="spellStart"/>
      <w:r w:rsidRPr="004C132A">
        <w:rPr>
          <w:rFonts w:ascii="Arial" w:eastAsiaTheme="minorHAnsi" w:hAnsi="Arial" w:cs="Arial"/>
          <w:sz w:val="18"/>
        </w:rPr>
        <w:t>Pergonal</w:t>
      </w:r>
      <w:proofErr w:type="spellEnd"/>
      <w:r w:rsidRPr="004C132A">
        <w:rPr>
          <w:rFonts w:ascii="Arial" w:eastAsiaTheme="minorHAnsi" w:hAnsi="Arial" w:cs="Arial"/>
          <w:sz w:val="18"/>
        </w:rPr>
        <w:t xml:space="preserve">, Clomid, </w:t>
      </w:r>
      <w:proofErr w:type="spellStart"/>
      <w:r w:rsidRPr="004C132A">
        <w:rPr>
          <w:rFonts w:ascii="Arial" w:eastAsiaTheme="minorHAnsi" w:hAnsi="Arial" w:cs="Arial"/>
          <w:sz w:val="18"/>
        </w:rPr>
        <w:t>Profasi</w:t>
      </w:r>
      <w:proofErr w:type="spellEnd"/>
      <w:r w:rsidRPr="004C132A">
        <w:rPr>
          <w:rFonts w:ascii="Arial" w:eastAsiaTheme="minorHAnsi" w:hAnsi="Arial" w:cs="Arial"/>
          <w:sz w:val="18"/>
        </w:rPr>
        <w:t xml:space="preserve">, </w:t>
      </w:r>
      <w:proofErr w:type="spellStart"/>
      <w:r w:rsidRPr="004C132A">
        <w:rPr>
          <w:rFonts w:ascii="Arial" w:eastAsiaTheme="minorHAnsi" w:hAnsi="Arial" w:cs="Arial"/>
          <w:sz w:val="18"/>
        </w:rPr>
        <w:t>Metrodin</w:t>
      </w:r>
      <w:proofErr w:type="spellEnd"/>
      <w:r w:rsidRPr="004C132A">
        <w:rPr>
          <w:rFonts w:ascii="Arial" w:eastAsiaTheme="minorHAnsi" w:hAnsi="Arial" w:cs="Arial"/>
          <w:sz w:val="18"/>
        </w:rPr>
        <w:t xml:space="preserve">, </w:t>
      </w:r>
      <w:proofErr w:type="spellStart"/>
      <w:r w:rsidRPr="004C132A">
        <w:rPr>
          <w:rFonts w:ascii="Arial" w:eastAsiaTheme="minorHAnsi" w:hAnsi="Arial" w:cs="Arial"/>
          <w:sz w:val="18"/>
        </w:rPr>
        <w:t>Serophene</w:t>
      </w:r>
      <w:proofErr w:type="spellEnd"/>
      <w:r w:rsidRPr="004C132A">
        <w:rPr>
          <w:rFonts w:ascii="Arial" w:eastAsiaTheme="minorHAnsi" w:hAnsi="Arial" w:cs="Arial"/>
          <w:sz w:val="18"/>
        </w:rPr>
        <w:t>, or Viagra.</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Growth hormones.</w:t>
      </w:r>
    </w:p>
    <w:p w:rsidR="00F651A2" w:rsidRPr="004C132A" w:rsidRDefault="00F651A2" w:rsidP="00F651A2">
      <w:pPr>
        <w:pStyle w:val="BSFBodytext"/>
        <w:numPr>
          <w:ilvl w:val="0"/>
          <w:numId w:val="37"/>
        </w:numPr>
        <w:spacing w:line="230" w:lineRule="exact"/>
        <w:rPr>
          <w:rFonts w:ascii="Arial" w:eastAsiaTheme="minorHAnsi" w:hAnsi="Arial" w:cs="Arial"/>
          <w:sz w:val="18"/>
        </w:rPr>
      </w:pPr>
      <w:r w:rsidRPr="004C132A">
        <w:rPr>
          <w:rFonts w:ascii="Arial" w:eastAsiaTheme="minorHAnsi" w:hAnsi="Arial" w:cs="Arial"/>
          <w:sz w:val="18"/>
        </w:rPr>
        <w:t>Refills in excess of the number specified or dispensed after one (1) year of date of the prescription.</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24. </w:t>
      </w:r>
      <w:r>
        <w:rPr>
          <w:rFonts w:ascii="Arial" w:eastAsiaTheme="minorHAnsi" w:hAnsi="Arial" w:cs="Arial"/>
          <w:sz w:val="18"/>
        </w:rPr>
        <w:tab/>
      </w:r>
      <w:r w:rsidRPr="004C132A">
        <w:rPr>
          <w:rFonts w:ascii="Arial" w:eastAsiaTheme="minorHAnsi" w:hAnsi="Arial" w:cs="Arial"/>
          <w:sz w:val="18"/>
        </w:rPr>
        <w:t>Reproductive/Infertility services including but not limited to the following:</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Procreative counseling.</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Genetic counseling and genetic testing.</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Cryopreservation of reproductive materials. Storage of reproductive materials.</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Fertility tests.</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Infertility treatment (male or female), including any services or supplies rendered for the purpose or with the intent of inducing conception.</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Premarital examinations.</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Impotence, organic or otherwise.</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Female sterilization procedures, except as specifically provided in the Policy.</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Vasectomy.</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Sexual reassignment surgery.</w:t>
      </w:r>
    </w:p>
    <w:p w:rsidR="00F651A2" w:rsidRPr="004C132A" w:rsidRDefault="00F651A2" w:rsidP="00F651A2">
      <w:pPr>
        <w:pStyle w:val="BSFBodytext"/>
        <w:numPr>
          <w:ilvl w:val="0"/>
          <w:numId w:val="38"/>
        </w:numPr>
        <w:spacing w:line="230" w:lineRule="exact"/>
        <w:rPr>
          <w:rFonts w:ascii="Arial" w:eastAsiaTheme="minorHAnsi" w:hAnsi="Arial" w:cs="Arial"/>
          <w:sz w:val="18"/>
        </w:rPr>
      </w:pPr>
      <w:r w:rsidRPr="004C132A">
        <w:rPr>
          <w:rFonts w:ascii="Arial" w:eastAsiaTheme="minorHAnsi" w:hAnsi="Arial" w:cs="Arial"/>
          <w:sz w:val="18"/>
        </w:rPr>
        <w:t>Reversal of sterilization procedures.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25. </w:t>
      </w:r>
      <w:r>
        <w:rPr>
          <w:rFonts w:ascii="Arial" w:eastAsiaTheme="minorHAnsi" w:hAnsi="Arial" w:cs="Arial"/>
          <w:sz w:val="18"/>
        </w:rPr>
        <w:tab/>
      </w:r>
      <w:r w:rsidRPr="004C132A">
        <w:rPr>
          <w:rFonts w:ascii="Arial" w:eastAsiaTheme="minorHAnsi" w:hAnsi="Arial" w:cs="Arial"/>
          <w:sz w:val="18"/>
        </w:rPr>
        <w:t>Research or examinations relating to research studies, or any treatment for which the patient or the patient’s representative must sign an informed consent document identifying the treatment in which the patient is to participate as a research study or clinical research study.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26. </w:t>
      </w:r>
      <w:r>
        <w:rPr>
          <w:rFonts w:ascii="Arial" w:eastAsiaTheme="minorHAnsi" w:hAnsi="Arial" w:cs="Arial"/>
          <w:sz w:val="18"/>
        </w:rPr>
        <w:tab/>
      </w:r>
      <w:r w:rsidRPr="004C132A">
        <w:rPr>
          <w:rFonts w:ascii="Arial" w:eastAsiaTheme="minorHAnsi" w:hAnsi="Arial" w:cs="Arial"/>
          <w:sz w:val="18"/>
        </w:rPr>
        <w:t>Routine eye examinations. Eye refractions. Eyeglasses. Contact lenses. Prescriptions or fitting of eyeglasses or contact lenses. Vision correction surgery. Treatment for visual defects and problems. This exclusion does not apply as follows:</w:t>
      </w:r>
    </w:p>
    <w:p w:rsidR="00F651A2" w:rsidRPr="004C132A" w:rsidRDefault="00F651A2" w:rsidP="00F651A2">
      <w:pPr>
        <w:pStyle w:val="BSFBodytext"/>
        <w:numPr>
          <w:ilvl w:val="0"/>
          <w:numId w:val="39"/>
        </w:numPr>
        <w:spacing w:line="230" w:lineRule="exact"/>
        <w:rPr>
          <w:rFonts w:ascii="Arial" w:eastAsiaTheme="minorHAnsi" w:hAnsi="Arial" w:cs="Arial"/>
          <w:sz w:val="18"/>
        </w:rPr>
      </w:pPr>
      <w:r w:rsidRPr="004C132A">
        <w:rPr>
          <w:rFonts w:ascii="Arial" w:eastAsiaTheme="minorHAnsi" w:hAnsi="Arial" w:cs="Arial"/>
          <w:sz w:val="18"/>
        </w:rPr>
        <w:t>When due to a covered Injury or disease process.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27. </w:t>
      </w:r>
      <w:r>
        <w:rPr>
          <w:rFonts w:ascii="Arial" w:eastAsiaTheme="minorHAnsi" w:hAnsi="Arial" w:cs="Arial"/>
          <w:sz w:val="18"/>
        </w:rPr>
        <w:tab/>
      </w:r>
      <w:r w:rsidRPr="004C132A">
        <w:rPr>
          <w:rFonts w:ascii="Arial" w:eastAsiaTheme="minorHAnsi" w:hAnsi="Arial" w:cs="Arial"/>
          <w:sz w:val="18"/>
        </w:rPr>
        <w:t>Routine Newborn Infant Care, and well-baby nursery and related Physician charge in excess of 48 hours for vaginal delivery or 96 hours for cesarean delivery.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lastRenderedPageBreak/>
        <w:t xml:space="preserve">28. </w:t>
      </w:r>
      <w:r>
        <w:rPr>
          <w:rFonts w:ascii="Arial" w:eastAsiaTheme="minorHAnsi" w:hAnsi="Arial" w:cs="Arial"/>
          <w:sz w:val="18"/>
        </w:rPr>
        <w:tab/>
      </w:r>
      <w:r w:rsidRPr="004C132A">
        <w:rPr>
          <w:rFonts w:ascii="Arial" w:eastAsiaTheme="minorHAnsi" w:hAnsi="Arial" w:cs="Arial"/>
          <w:sz w:val="18"/>
        </w:rPr>
        <w:t>Preventive care services. Routine physical examinations and routine testing. Preventive testing or treatment. Screening exams or testing in the absence of Injury or Sickness. This exclusion does not apply to benefits specifically provided in the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29. </w:t>
      </w:r>
      <w:r>
        <w:rPr>
          <w:rFonts w:ascii="Arial" w:eastAsiaTheme="minorHAnsi" w:hAnsi="Arial" w:cs="Arial"/>
          <w:sz w:val="18"/>
        </w:rPr>
        <w:tab/>
      </w:r>
      <w:r w:rsidRPr="004C132A">
        <w:rPr>
          <w:rFonts w:ascii="Arial" w:eastAsiaTheme="minorHAnsi" w:hAnsi="Arial" w:cs="Arial"/>
          <w:sz w:val="18"/>
        </w:rPr>
        <w:t>Services provided normally without charge by the Health Service of the institution attended by the Insured or services covered or provided by a student health fee.</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30. </w:t>
      </w:r>
      <w:r>
        <w:rPr>
          <w:rFonts w:ascii="Arial" w:eastAsiaTheme="minorHAnsi" w:hAnsi="Arial" w:cs="Arial"/>
          <w:sz w:val="18"/>
        </w:rPr>
        <w:tab/>
      </w:r>
      <w:r w:rsidRPr="004C132A">
        <w:rPr>
          <w:rFonts w:ascii="Arial" w:eastAsiaTheme="minorHAnsi" w:hAnsi="Arial" w:cs="Arial"/>
          <w:sz w:val="18"/>
        </w:rPr>
        <w:t>Deviated nasal septum, including submucous resection and/or other surgical correction thereof. Nasal and sinus surgery, except for treatment of a covered Injury or treatment of chronic sinusitis.</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31. </w:t>
      </w:r>
      <w:r>
        <w:rPr>
          <w:rFonts w:ascii="Arial" w:eastAsiaTheme="minorHAnsi" w:hAnsi="Arial" w:cs="Arial"/>
          <w:sz w:val="18"/>
        </w:rPr>
        <w:tab/>
      </w:r>
      <w:r w:rsidRPr="004C132A">
        <w:rPr>
          <w:rFonts w:ascii="Arial" w:eastAsiaTheme="minorHAnsi" w:hAnsi="Arial" w:cs="Arial"/>
          <w:sz w:val="18"/>
        </w:rPr>
        <w:t>Speech therapy, except as specifically provided in the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32. </w:t>
      </w:r>
      <w:r>
        <w:rPr>
          <w:rFonts w:ascii="Arial" w:eastAsiaTheme="minorHAnsi" w:hAnsi="Arial" w:cs="Arial"/>
          <w:sz w:val="18"/>
        </w:rPr>
        <w:tab/>
      </w:r>
      <w:r w:rsidRPr="004C132A">
        <w:rPr>
          <w:rFonts w:ascii="Arial" w:eastAsiaTheme="minorHAnsi" w:hAnsi="Arial" w:cs="Arial"/>
          <w:sz w:val="18"/>
        </w:rPr>
        <w:t>Supplies, except as specifically provided in the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33. </w:t>
      </w:r>
      <w:r>
        <w:rPr>
          <w:rFonts w:ascii="Arial" w:eastAsiaTheme="minorHAnsi" w:hAnsi="Arial" w:cs="Arial"/>
          <w:sz w:val="18"/>
        </w:rPr>
        <w:tab/>
      </w:r>
      <w:r w:rsidRPr="004C132A">
        <w:rPr>
          <w:rFonts w:ascii="Arial" w:eastAsiaTheme="minorHAnsi" w:hAnsi="Arial" w:cs="Arial"/>
          <w:sz w:val="18"/>
        </w:rPr>
        <w:t>Surgical breast reduction, breast augmentation, breast implants or breast prosthetic devices, or gynecomastia; except as specifically provided in the Policy.</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34. </w:t>
      </w:r>
      <w:r>
        <w:rPr>
          <w:rFonts w:ascii="Arial" w:eastAsiaTheme="minorHAnsi" w:hAnsi="Arial" w:cs="Arial"/>
          <w:sz w:val="18"/>
        </w:rPr>
        <w:tab/>
      </w:r>
      <w:r w:rsidRPr="004C132A">
        <w:rPr>
          <w:rFonts w:ascii="Arial" w:eastAsiaTheme="minorHAnsi" w:hAnsi="Arial" w:cs="Arial"/>
          <w:sz w:val="18"/>
        </w:rPr>
        <w:t>Treatment in a Government hospital, unless there is a legal obligation for the Insured Person to pay for such treatment.</w:t>
      </w:r>
    </w:p>
    <w:p w:rsidR="00F651A2" w:rsidRPr="004C132A"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35. </w:t>
      </w:r>
      <w:r>
        <w:rPr>
          <w:rFonts w:ascii="Arial" w:eastAsiaTheme="minorHAnsi" w:hAnsi="Arial" w:cs="Arial"/>
          <w:sz w:val="18"/>
        </w:rPr>
        <w:tab/>
      </w:r>
      <w:r w:rsidRPr="004C132A">
        <w:rPr>
          <w:rFonts w:ascii="Arial" w:eastAsiaTheme="minorHAnsi" w:hAnsi="Arial" w:cs="Arial"/>
          <w:sz w:val="18"/>
        </w:rPr>
        <w:t>War or any act of war, declared or undeclared; or while in the armed forces of any country (a pro-rata premium will be refunded upon request for such period not covered).</w:t>
      </w:r>
    </w:p>
    <w:p w:rsidR="00F651A2" w:rsidRDefault="00F651A2" w:rsidP="00F651A2">
      <w:pPr>
        <w:pStyle w:val="BSFBodytext"/>
        <w:spacing w:line="230" w:lineRule="exact"/>
        <w:ind w:left="360" w:hanging="360"/>
        <w:rPr>
          <w:rFonts w:ascii="Arial" w:eastAsiaTheme="minorHAnsi" w:hAnsi="Arial" w:cs="Arial"/>
          <w:sz w:val="18"/>
        </w:rPr>
      </w:pPr>
      <w:r w:rsidRPr="004C132A">
        <w:rPr>
          <w:rFonts w:ascii="Arial" w:eastAsiaTheme="minorHAnsi" w:hAnsi="Arial" w:cs="Arial"/>
          <w:sz w:val="18"/>
        </w:rPr>
        <w:t xml:space="preserve">36. </w:t>
      </w:r>
      <w:r>
        <w:rPr>
          <w:rFonts w:ascii="Arial" w:eastAsiaTheme="minorHAnsi" w:hAnsi="Arial" w:cs="Arial"/>
          <w:sz w:val="18"/>
        </w:rPr>
        <w:tab/>
      </w:r>
      <w:r w:rsidRPr="004C132A">
        <w:rPr>
          <w:rFonts w:ascii="Arial" w:eastAsiaTheme="minorHAnsi" w:hAnsi="Arial" w:cs="Arial"/>
          <w:sz w:val="18"/>
        </w:rPr>
        <w:t>Weight management. Weight reduction. Nutrition programs. Treatment for obesity. Surgery for removal of excess skin or fat. This exclusion does not apply to benefits specifically provided in the Policy.</w:t>
      </w:r>
    </w:p>
    <w:p w:rsidR="006671A6" w:rsidRDefault="006671A6" w:rsidP="006671A6">
      <w:pPr>
        <w:pStyle w:val="BSFBodytext"/>
        <w:spacing w:line="230" w:lineRule="exact"/>
        <w:rPr>
          <w:rFonts w:ascii="Arial" w:hAnsi="Arial" w:cs="Arial"/>
          <w:b/>
          <w:color w:val="005593"/>
          <w:sz w:val="24"/>
          <w:szCs w:val="20"/>
        </w:rPr>
      </w:pPr>
    </w:p>
    <w:p w:rsidR="0032369B" w:rsidRPr="00291C4D" w:rsidRDefault="0032369B" w:rsidP="0032369B">
      <w:pPr>
        <w:pStyle w:val="BSFBodytext"/>
        <w:spacing w:line="230" w:lineRule="exact"/>
        <w:rPr>
          <w:rStyle w:val="BSFBodytextChar"/>
          <w:rFonts w:ascii="Arial" w:hAnsi="Arial" w:cs="Arial"/>
          <w:color w:val="FF0000"/>
        </w:rPr>
      </w:pPr>
      <w:r w:rsidRPr="002A58B5">
        <w:rPr>
          <w:rFonts w:ascii="Arial" w:hAnsi="Arial" w:cs="Arial"/>
          <w:b/>
          <w:color w:val="005593"/>
          <w:sz w:val="24"/>
          <w:szCs w:val="20"/>
        </w:rPr>
        <w:t>UnitedHealthcare Global: Global Emergency Services</w:t>
      </w:r>
      <w:bookmarkEnd w:id="0"/>
      <w:r w:rsidRPr="00291C4D">
        <w:rPr>
          <w:rFonts w:ascii="Arial" w:hAnsi="Arial" w:cs="Arial"/>
          <w:color w:val="2905A1"/>
        </w:rPr>
        <w:t xml:space="preserve"> </w:t>
      </w:r>
    </w:p>
    <w:p w:rsidR="00F60A9A" w:rsidRPr="00F60A9A" w:rsidRDefault="00F60A9A" w:rsidP="00F60A9A">
      <w:pPr>
        <w:jc w:val="both"/>
        <w:rPr>
          <w:rFonts w:ascii="Arial" w:hAnsi="Arial" w:cs="Arial"/>
        </w:rPr>
      </w:pPr>
      <w:r w:rsidRPr="00F60A9A">
        <w:rPr>
          <w:rFonts w:ascii="Arial" w:hAnsi="Arial" w:cs="Arial"/>
        </w:rPr>
        <w:t>If you are a student insured with this insurance plan, you and your insured spouse, Domestic Partner or Civil Union Partner and insured minor child(ren) are eligible for UnitedHealthcare Global Emergency Services. The requirements to receive these services are as follows:</w:t>
      </w:r>
    </w:p>
    <w:p w:rsidR="00F60A9A" w:rsidRPr="00F60A9A" w:rsidRDefault="00F60A9A" w:rsidP="00F60A9A">
      <w:pPr>
        <w:jc w:val="both"/>
        <w:rPr>
          <w:rFonts w:ascii="Arial" w:hAnsi="Arial" w:cs="Arial"/>
        </w:rPr>
      </w:pPr>
    </w:p>
    <w:p w:rsidR="00743A8E" w:rsidRPr="00743A8E" w:rsidRDefault="00F60A9A" w:rsidP="00F60A9A">
      <w:pPr>
        <w:jc w:val="both"/>
        <w:rPr>
          <w:rFonts w:ascii="Arial" w:hAnsi="Arial" w:cs="Arial"/>
        </w:rPr>
      </w:pPr>
      <w:r w:rsidRPr="00F60A9A">
        <w:rPr>
          <w:rFonts w:ascii="Arial" w:hAnsi="Arial" w:cs="Arial"/>
        </w:rPr>
        <w:t>International Students, insured spouse, Domestic Partner or Civil Union Partner and insured minor child(ren): you are eligible to receive UnitedHealthcare Global services worldwide, except in your home country.</w:t>
      </w:r>
    </w:p>
    <w:p w:rsidR="00743A8E" w:rsidRPr="002833C3" w:rsidRDefault="00743A8E" w:rsidP="00743A8E">
      <w:pPr>
        <w:jc w:val="both"/>
        <w:rPr>
          <w:rFonts w:ascii="Arial" w:hAnsi="Arial" w:cs="Arial"/>
          <w:sz w:val="14"/>
        </w:rPr>
      </w:pPr>
    </w:p>
    <w:p w:rsidR="00942859" w:rsidRPr="00743A8E" w:rsidRDefault="00743A8E" w:rsidP="00743A8E">
      <w:pPr>
        <w:jc w:val="both"/>
        <w:rPr>
          <w:rFonts w:ascii="Arial" w:hAnsi="Arial" w:cs="Arial"/>
        </w:rPr>
      </w:pPr>
      <w:r w:rsidRPr="00743A8E">
        <w:rPr>
          <w:rFonts w:ascii="Arial" w:hAnsi="Arial" w:cs="Arial"/>
        </w:rPr>
        <w:t>The Assistance and Evacuation Benefits and related services are not meant to be used in lieu of or replace local emergency services such as an ambulance requested through emergency 911 telephone assistance. All services must be arranged and provided by UnitedHealthcare Global; any services not arranged by UnitedHealthcare Global will not be considered for payment. If the condition is an emergency, you should go immediately to the nearest physician or hospital without delay and then contact the 24-hour Emergency Response Center. UnitedHealthcare Global will then take the appropriate action to assist you and monitor your care until the situation is resolved.</w:t>
      </w:r>
    </w:p>
    <w:p w:rsidR="00743A8E" w:rsidRPr="002833C3" w:rsidRDefault="00743A8E" w:rsidP="00743A8E">
      <w:pPr>
        <w:jc w:val="both"/>
        <w:rPr>
          <w:rFonts w:ascii="Arial" w:eastAsiaTheme="minorHAnsi" w:hAnsi="Arial" w:cs="Arial"/>
          <w:sz w:val="14"/>
        </w:rPr>
      </w:pPr>
    </w:p>
    <w:p w:rsidR="0032369B" w:rsidRPr="00743A8E" w:rsidRDefault="0032369B" w:rsidP="0032369B">
      <w:pPr>
        <w:pStyle w:val="BSFBoldBody"/>
        <w:rPr>
          <w:rFonts w:ascii="Arial" w:hAnsi="Arial" w:cs="Arial"/>
          <w:sz w:val="18"/>
        </w:rPr>
      </w:pPr>
      <w:r w:rsidRPr="00743A8E">
        <w:rPr>
          <w:rFonts w:ascii="Arial" w:hAnsi="Arial" w:cs="Arial"/>
          <w:sz w:val="18"/>
        </w:rPr>
        <w:t>Key Assistance Benefits include:</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Emergency Evacuation</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Dispatch of Doctors/Specialists</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Medical Repatriation</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Transportation After Stabilization</w:t>
      </w:r>
    </w:p>
    <w:p w:rsidR="00942859"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Transportation to Join a Hospitalized Insured Person</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Return of Minor Children</w:t>
      </w:r>
    </w:p>
    <w:p w:rsidR="0032369B" w:rsidRPr="00743A8E" w:rsidRDefault="0032369B" w:rsidP="00900C74">
      <w:pPr>
        <w:pStyle w:val="ListParagraph"/>
        <w:numPr>
          <w:ilvl w:val="0"/>
          <w:numId w:val="4"/>
        </w:numPr>
        <w:autoSpaceDE w:val="0"/>
        <w:autoSpaceDN w:val="0"/>
        <w:adjustRightInd w:val="0"/>
        <w:rPr>
          <w:rFonts w:ascii="Arial" w:eastAsiaTheme="minorHAnsi" w:hAnsi="Arial" w:cs="Arial"/>
          <w:color w:val="000000"/>
          <w:szCs w:val="20"/>
        </w:rPr>
      </w:pPr>
      <w:r w:rsidRPr="00743A8E">
        <w:rPr>
          <w:rFonts w:ascii="Arial" w:eastAsiaTheme="minorHAnsi" w:hAnsi="Arial" w:cs="Arial"/>
          <w:color w:val="000000"/>
          <w:szCs w:val="20"/>
        </w:rPr>
        <w:t>Repatriation of Remains</w:t>
      </w:r>
    </w:p>
    <w:p w:rsidR="00942859" w:rsidRPr="002833C3" w:rsidRDefault="00942859" w:rsidP="0032369B">
      <w:pPr>
        <w:suppressAutoHyphens/>
        <w:jc w:val="both"/>
        <w:rPr>
          <w:rFonts w:ascii="Arial" w:eastAsiaTheme="minorHAnsi" w:hAnsi="Arial" w:cs="Arial"/>
          <w:sz w:val="10"/>
        </w:rPr>
      </w:pPr>
    </w:p>
    <w:p w:rsidR="00743A8E" w:rsidRPr="00743A8E" w:rsidRDefault="00743A8E" w:rsidP="00743A8E">
      <w:pPr>
        <w:rPr>
          <w:rFonts w:ascii="Arial" w:eastAsiaTheme="minorHAnsi" w:hAnsi="Arial" w:cs="Arial"/>
        </w:rPr>
      </w:pPr>
      <w:r w:rsidRPr="00743A8E">
        <w:rPr>
          <w:rFonts w:ascii="Arial" w:eastAsiaTheme="minorHAnsi" w:hAnsi="Arial" w:cs="Arial"/>
        </w:rPr>
        <w:t xml:space="preserve">Also includes additional assistance services to support your medical needs while away from home or campus. Check your </w:t>
      </w:r>
      <w:r w:rsidRPr="00743A8E">
        <w:rPr>
          <w:rFonts w:ascii="Arial" w:eastAsiaTheme="minorHAnsi" w:hAnsi="Arial" w:cs="Arial"/>
        </w:rPr>
        <w:t xml:space="preserve">plan certificate of coverage for details, descriptions and program exclusions and limitations.  </w:t>
      </w:r>
    </w:p>
    <w:p w:rsidR="00743A8E" w:rsidRPr="002833C3" w:rsidRDefault="00743A8E" w:rsidP="00743A8E">
      <w:pPr>
        <w:rPr>
          <w:rFonts w:ascii="Arial" w:eastAsiaTheme="minorHAnsi" w:hAnsi="Arial" w:cs="Arial"/>
          <w:sz w:val="14"/>
        </w:rPr>
      </w:pPr>
    </w:p>
    <w:p w:rsidR="00743A8E" w:rsidRPr="00743A8E" w:rsidRDefault="00743A8E" w:rsidP="00743A8E">
      <w:pPr>
        <w:rPr>
          <w:rFonts w:ascii="Arial" w:eastAsiaTheme="minorHAnsi" w:hAnsi="Arial" w:cs="Arial"/>
        </w:rPr>
      </w:pPr>
      <w:r w:rsidRPr="00743A8E">
        <w:rPr>
          <w:rFonts w:ascii="Arial" w:eastAsiaTheme="minorHAnsi" w:hAnsi="Arial" w:cs="Arial"/>
        </w:rPr>
        <w:t>To access services please refer to the phone number on the back of your ID Card or access My Account and select My Benefits/Additional Benefits/UHC Global Emergency Services.</w:t>
      </w:r>
    </w:p>
    <w:p w:rsidR="00743A8E" w:rsidRPr="002833C3" w:rsidRDefault="00743A8E" w:rsidP="00743A8E">
      <w:pPr>
        <w:rPr>
          <w:rFonts w:ascii="Arial" w:eastAsiaTheme="minorHAnsi" w:hAnsi="Arial" w:cs="Arial"/>
          <w:sz w:val="14"/>
        </w:rPr>
      </w:pPr>
    </w:p>
    <w:p w:rsidR="00743A8E" w:rsidRPr="00743A8E" w:rsidRDefault="00743A8E" w:rsidP="00743A8E">
      <w:pPr>
        <w:rPr>
          <w:rFonts w:ascii="Arial" w:eastAsiaTheme="minorHAnsi" w:hAnsi="Arial" w:cs="Arial"/>
        </w:rPr>
      </w:pPr>
      <w:r w:rsidRPr="00743A8E">
        <w:rPr>
          <w:rFonts w:ascii="Arial" w:eastAsiaTheme="minorHAnsi" w:hAnsi="Arial" w:cs="Arial"/>
        </w:rPr>
        <w:t>When calling the UnitedHealthcare Global Operations Center, please be prepared to provide:</w:t>
      </w:r>
    </w:p>
    <w:p w:rsidR="00743A8E" w:rsidRPr="00743A8E" w:rsidRDefault="00743A8E" w:rsidP="00743A8E">
      <w:pPr>
        <w:rPr>
          <w:rFonts w:ascii="Arial" w:eastAsiaTheme="minorHAnsi" w:hAnsi="Arial" w:cs="Arial"/>
        </w:rPr>
      </w:pPr>
      <w:r w:rsidRPr="00743A8E">
        <w:rPr>
          <w:rFonts w:ascii="Arial" w:eastAsiaTheme="minorHAnsi" w:hAnsi="Arial" w:cs="Arial"/>
        </w:rPr>
        <w:t>•            Caller's name, telephone and (if possible) fax number, and relationship to the patient;</w:t>
      </w:r>
    </w:p>
    <w:p w:rsidR="00743A8E" w:rsidRPr="00743A8E" w:rsidRDefault="00743A8E" w:rsidP="00743A8E">
      <w:pPr>
        <w:rPr>
          <w:rFonts w:ascii="Arial" w:eastAsiaTheme="minorHAnsi" w:hAnsi="Arial" w:cs="Arial"/>
        </w:rPr>
      </w:pPr>
      <w:r w:rsidRPr="00743A8E">
        <w:rPr>
          <w:rFonts w:ascii="Arial" w:eastAsiaTheme="minorHAnsi" w:hAnsi="Arial" w:cs="Arial"/>
        </w:rPr>
        <w:t>•            Patient's name, age, sex, and UnitedHealthcare Global ID Number as listed on the back of your Medical ID Card</w:t>
      </w:r>
    </w:p>
    <w:p w:rsidR="00743A8E" w:rsidRPr="00743A8E" w:rsidRDefault="00743A8E" w:rsidP="00743A8E">
      <w:pPr>
        <w:rPr>
          <w:rFonts w:ascii="Arial" w:eastAsiaTheme="minorHAnsi" w:hAnsi="Arial" w:cs="Arial"/>
        </w:rPr>
      </w:pPr>
      <w:r w:rsidRPr="00743A8E">
        <w:rPr>
          <w:rFonts w:ascii="Arial" w:eastAsiaTheme="minorHAnsi" w:hAnsi="Arial" w:cs="Arial"/>
        </w:rPr>
        <w:t>•            Description of the patient's condition;</w:t>
      </w:r>
    </w:p>
    <w:p w:rsidR="00743A8E" w:rsidRPr="00743A8E" w:rsidRDefault="00743A8E" w:rsidP="00743A8E">
      <w:pPr>
        <w:rPr>
          <w:rFonts w:ascii="Arial" w:eastAsiaTheme="minorHAnsi" w:hAnsi="Arial" w:cs="Arial"/>
        </w:rPr>
      </w:pPr>
      <w:r w:rsidRPr="00743A8E">
        <w:rPr>
          <w:rFonts w:ascii="Arial" w:eastAsiaTheme="minorHAnsi" w:hAnsi="Arial" w:cs="Arial"/>
        </w:rPr>
        <w:t>•            Name, location, and telephone number of hospital, if applicable;</w:t>
      </w:r>
    </w:p>
    <w:p w:rsidR="00743A8E" w:rsidRPr="00743A8E" w:rsidRDefault="00743A8E" w:rsidP="00743A8E">
      <w:pPr>
        <w:rPr>
          <w:rFonts w:ascii="Arial" w:eastAsiaTheme="minorHAnsi" w:hAnsi="Arial" w:cs="Arial"/>
        </w:rPr>
      </w:pPr>
      <w:r w:rsidRPr="00743A8E">
        <w:rPr>
          <w:rFonts w:ascii="Arial" w:eastAsiaTheme="minorHAnsi" w:hAnsi="Arial" w:cs="Arial"/>
        </w:rPr>
        <w:t>•            Name and telephone number of the attending physician; and</w:t>
      </w:r>
    </w:p>
    <w:p w:rsidR="00743A8E" w:rsidRPr="00743A8E" w:rsidRDefault="00743A8E" w:rsidP="00743A8E">
      <w:pPr>
        <w:rPr>
          <w:rFonts w:ascii="Arial" w:eastAsiaTheme="minorHAnsi" w:hAnsi="Arial" w:cs="Arial"/>
        </w:rPr>
      </w:pPr>
      <w:r w:rsidRPr="00743A8E">
        <w:rPr>
          <w:rFonts w:ascii="Arial" w:eastAsiaTheme="minorHAnsi" w:hAnsi="Arial" w:cs="Arial"/>
        </w:rPr>
        <w:t>•            Information of where the physician can be immediately reached.</w:t>
      </w:r>
    </w:p>
    <w:p w:rsidR="00743A8E" w:rsidRPr="002833C3" w:rsidRDefault="00743A8E" w:rsidP="00743A8E">
      <w:pPr>
        <w:rPr>
          <w:rFonts w:ascii="Arial" w:eastAsiaTheme="minorHAnsi" w:hAnsi="Arial" w:cs="Arial"/>
          <w:sz w:val="14"/>
        </w:rPr>
      </w:pPr>
    </w:p>
    <w:p w:rsidR="00942859" w:rsidRDefault="00743A8E" w:rsidP="00743A8E">
      <w:pPr>
        <w:rPr>
          <w:rFonts w:ascii="Arial" w:eastAsiaTheme="minorHAnsi" w:hAnsi="Arial" w:cs="Arial"/>
        </w:rPr>
      </w:pPr>
      <w:r w:rsidRPr="00743A8E">
        <w:rPr>
          <w:rFonts w:ascii="Arial" w:eastAsiaTheme="minorHAnsi" w:hAnsi="Arial" w:cs="Arial"/>
        </w:rPr>
        <w:t>All medical expenses related to hospitalization and treatment costs incurred should be submitted to Student Resources (SPC) Ltd. for consideration and are subject to all Policy benefits, provisions, limitations, and exclusions. All assistance and evacuation benefits and related services must be arranged and provided by UnitedHealthcare Global. Claims for reimbursement of services not provided by UnitedHealthcare Global will not be accepted. A full description of the benefits, services, exclusions and limitations may be found in your certificate of coverage.</w:t>
      </w: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F651A2" w:rsidP="00743A8E">
      <w:pPr>
        <w:rPr>
          <w:rFonts w:ascii="Arial" w:eastAsiaTheme="minorHAnsi" w:hAnsi="Arial" w:cs="Arial"/>
        </w:rPr>
      </w:pPr>
      <w:r w:rsidRPr="00291C4D">
        <w:rPr>
          <w:rFonts w:ascii="Arial" w:hAnsi="Arial" w:cs="Arial"/>
          <w:b/>
          <w:bCs/>
          <w:i/>
          <w:iCs/>
          <w:noProof/>
          <w:color w:val="9F1C33"/>
          <w:sz w:val="42"/>
          <w:szCs w:val="42"/>
        </w:rPr>
        <mc:AlternateContent>
          <mc:Choice Requires="wps">
            <w:drawing>
              <wp:anchor distT="0" distB="0" distL="114300" distR="114300" simplePos="0" relativeHeight="251672576" behindDoc="0" locked="0" layoutInCell="1" allowOverlap="1" wp14:anchorId="72D82A0F" wp14:editId="69D26E2B">
                <wp:simplePos x="0" y="0"/>
                <wp:positionH relativeFrom="margin">
                  <wp:align>left</wp:align>
                </wp:positionH>
                <wp:positionV relativeFrom="paragraph">
                  <wp:posOffset>3175</wp:posOffset>
                </wp:positionV>
                <wp:extent cx="6901180" cy="493395"/>
                <wp:effectExtent l="0" t="0" r="1397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493395"/>
                        </a:xfrm>
                        <a:prstGeom prst="rect">
                          <a:avLst/>
                        </a:prstGeom>
                        <a:solidFill>
                          <a:schemeClr val="bg1">
                            <a:lumMod val="85000"/>
                            <a:alpha val="65000"/>
                          </a:schemeClr>
                        </a:solidFill>
                        <a:ln w="3175">
                          <a:solidFill>
                            <a:schemeClr val="bg1">
                              <a:lumMod val="75000"/>
                              <a:alpha val="65000"/>
                            </a:schemeClr>
                          </a:solidFill>
                          <a:miter lim="800000"/>
                          <a:headEnd/>
                          <a:tailEnd/>
                        </a:ln>
                      </wps:spPr>
                      <wps:txbx>
                        <w:txbxContent>
                          <w:p w:rsidR="00716612" w:rsidRPr="00291C4D" w:rsidRDefault="00716612" w:rsidP="00CE6717">
                            <w:pPr>
                              <w:spacing w:before="120"/>
                              <w:jc w:val="center"/>
                              <w:rPr>
                                <w:rFonts w:ascii="Arial" w:hAnsi="Arial" w:cs="Arial"/>
                                <w:b/>
                                <w:spacing w:val="-6"/>
                                <w:sz w:val="52"/>
                                <w:szCs w:val="50"/>
                              </w:rPr>
                            </w:pPr>
                            <w:r w:rsidRPr="00291C4D">
                              <w:rPr>
                                <w:rFonts w:ascii="Arial" w:eastAsiaTheme="minorHAnsi" w:hAnsi="Arial" w:cs="Arial"/>
                                <w:b/>
                                <w:color w:val="005593"/>
                                <w:sz w:val="30"/>
                              </w:rPr>
                              <w:t>Highlights of Services offered by UnitedHealthcare StudentResources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82A0F" id="_x0000_t202" coordsize="21600,21600" o:spt="202" path="m,l,21600r21600,l21600,xe">
                <v:stroke joinstyle="miter"/>
                <v:path gradientshapeok="t" o:connecttype="rect"/>
              </v:shapetype>
              <v:shape id="Text Box 2" o:spid="_x0000_s1026" type="#_x0000_t202" style="position:absolute;margin-left:0;margin-top:.25pt;width:543.4pt;height:38.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" fillcolor="#d8d8d8 [2732]" strokecolor="#bfbfbf [2412]" strokeweight=".25pt">
                <v:fill opacity="42662f"/>
                <v:stroke opacity="42662f"/>
                <v:textbox>
                  <w:txbxContent>
                    <w:p w:rsidR="00716612" w:rsidRPr="00291C4D" w:rsidRDefault="00716612" w:rsidP="00CE6717">
                      <w:pPr>
                        <w:spacing w:before="120"/>
                        <w:jc w:val="center"/>
                        <w:rPr>
                          <w:rFonts w:ascii="Arial" w:hAnsi="Arial" w:cs="Arial"/>
                          <w:b/>
                          <w:spacing w:val="-6"/>
                          <w:sz w:val="52"/>
                          <w:szCs w:val="50"/>
                        </w:rPr>
                      </w:pPr>
                      <w:r w:rsidRPr="00291C4D">
                        <w:rPr>
                          <w:rFonts w:ascii="Arial" w:eastAsiaTheme="minorHAnsi" w:hAnsi="Arial" w:cs="Arial"/>
                          <w:b/>
                          <w:color w:val="005593"/>
                          <w:sz w:val="30"/>
                        </w:rPr>
                        <w:t>Highlights of Services offered by UnitedHealthcare StudentResources</w:t>
                      </w:r>
                    </w:p>
                  </w:txbxContent>
                </v:textbox>
                <w10:wrap anchorx="margin"/>
              </v:shape>
            </w:pict>
          </mc:Fallback>
        </mc:AlternateContent>
      </w: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3234CF" w:rsidRDefault="003234CF" w:rsidP="00743A8E">
      <w:pPr>
        <w:rPr>
          <w:rFonts w:ascii="Arial" w:eastAsiaTheme="minorHAnsi" w:hAnsi="Arial" w:cs="Arial"/>
        </w:rPr>
      </w:pPr>
    </w:p>
    <w:p w:rsidR="003234CF" w:rsidRDefault="003234CF" w:rsidP="00743A8E">
      <w:pPr>
        <w:rPr>
          <w:rFonts w:ascii="Arial" w:eastAsiaTheme="minorHAnsi" w:hAnsi="Arial" w:cs="Arial"/>
        </w:rPr>
      </w:pPr>
    </w:p>
    <w:p w:rsidR="003234CF" w:rsidRDefault="003234CF"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Default="002833C3" w:rsidP="00743A8E">
      <w:pPr>
        <w:rPr>
          <w:rFonts w:ascii="Arial" w:eastAsiaTheme="minorHAnsi" w:hAnsi="Arial" w:cs="Arial"/>
        </w:rPr>
      </w:pPr>
    </w:p>
    <w:p w:rsidR="002833C3" w:rsidRPr="002577FA" w:rsidRDefault="002833C3">
      <w:pPr>
        <w:rPr>
          <w:rFonts w:ascii="Arial" w:eastAsiaTheme="minorHAnsi" w:hAnsi="Arial" w:cs="Arial"/>
        </w:rPr>
        <w:sectPr w:rsidR="002833C3" w:rsidRPr="002577FA" w:rsidSect="0032369B">
          <w:type w:val="continuous"/>
          <w:pgSz w:w="12240" w:h="15840" w:code="1"/>
          <w:pgMar w:top="367" w:right="720" w:bottom="270" w:left="720" w:header="90" w:footer="226" w:gutter="0"/>
          <w:cols w:num="2" w:space="720"/>
          <w:docGrid w:linePitch="360"/>
        </w:sectPr>
      </w:pPr>
    </w:p>
    <w:p w:rsidR="0032369B" w:rsidRPr="00291C4D" w:rsidRDefault="0032369B" w:rsidP="0032369B">
      <w:pPr>
        <w:pStyle w:val="SB-highlightstext"/>
        <w:rPr>
          <w:rStyle w:val="BSFBodytextChar"/>
          <w:rFonts w:ascii="Arial" w:hAnsi="Arial" w:cs="Arial"/>
          <w:color w:val="FF0000"/>
          <w:szCs w:val="20"/>
        </w:rPr>
      </w:pPr>
      <w:r w:rsidRPr="00291C4D">
        <w:rPr>
          <w:rFonts w:ascii="Arial" w:hAnsi="Arial" w:cs="Arial"/>
          <w:b/>
          <w:color w:val="005593"/>
          <w:sz w:val="24"/>
          <w:szCs w:val="20"/>
        </w:rPr>
        <w:t>Healthiest You: 24/7 Doctor Access</w:t>
      </w:r>
    </w:p>
    <w:p w:rsidR="0032369B" w:rsidRPr="00B62A6D" w:rsidRDefault="0032369B" w:rsidP="0032369B">
      <w:pPr>
        <w:pStyle w:val="BSFBodytext"/>
        <w:rPr>
          <w:rFonts w:ascii="Arial" w:hAnsi="Arial" w:cs="Arial"/>
          <w:sz w:val="17"/>
          <w:szCs w:val="17"/>
        </w:rPr>
      </w:pPr>
      <w:r w:rsidRPr="00B62A6D">
        <w:rPr>
          <w:rFonts w:ascii="Arial" w:hAnsi="Arial" w:cs="Arial"/>
          <w:sz w:val="17"/>
          <w:szCs w:val="17"/>
        </w:rPr>
        <w:t>Starting on the effective date of your policy, you have 24/7 access to medical advice through HealthiestYou, a national telehealth service. By calling the toll</w:t>
      </w:r>
      <w:r w:rsidRPr="008E7200">
        <w:rPr>
          <w:rFonts w:ascii="Arial" w:hAnsi="Arial" w:cs="Arial"/>
          <w:sz w:val="18"/>
          <w:szCs w:val="18"/>
        </w:rPr>
        <w:t>-</w:t>
      </w:r>
      <w:r w:rsidRPr="00AA6BD5">
        <w:rPr>
          <w:rFonts w:ascii="Arial" w:hAnsi="Arial" w:cs="Arial"/>
          <w:sz w:val="18"/>
          <w:szCs w:val="18"/>
        </w:rPr>
        <w:t xml:space="preserve">free number listed on the front of your medical ID card or visiting </w:t>
      </w:r>
      <w:hyperlink r:id="rId17" w:history="1">
        <w:r w:rsidR="00AA6BD5" w:rsidRPr="00AA6BD5">
          <w:rPr>
            <w:rStyle w:val="Hyperlink"/>
            <w:sz w:val="18"/>
            <w:szCs w:val="18"/>
          </w:rPr>
          <w:t>www.pghintlstudent.com</w:t>
        </w:r>
      </w:hyperlink>
      <w:r w:rsidRPr="00AA6BD5">
        <w:rPr>
          <w:rFonts w:ascii="Arial" w:hAnsi="Arial" w:cs="Arial"/>
          <w:sz w:val="18"/>
          <w:szCs w:val="18"/>
        </w:rPr>
        <w:t>, you have access to board-certified physicians via phone and/or video, where permitted.  This service</w:t>
      </w:r>
      <w:r w:rsidRPr="008E7200">
        <w:rPr>
          <w:rFonts w:ascii="Arial" w:hAnsi="Arial" w:cs="Arial"/>
          <w:sz w:val="18"/>
          <w:szCs w:val="18"/>
        </w:rPr>
        <w:t xml:space="preserve"> is especia</w:t>
      </w:r>
      <w:r w:rsidRPr="00B62A6D">
        <w:rPr>
          <w:rFonts w:ascii="Arial" w:hAnsi="Arial" w:cs="Arial"/>
          <w:sz w:val="17"/>
          <w:szCs w:val="17"/>
        </w:rPr>
        <w:t xml:space="preserve">lly helpful for minor illnesses, such as allergies, sore throat, earache, pink eye, etc. Based on the condition being treated, the doctor can also prescribe certain medications, saving you a trip to the doctor’s office.  Using HealthiestYou can save you money and time, while avoiding costly trips to a doctor’s office, urgent care facility, or emergency room.  As an insured with </w:t>
      </w:r>
      <w:proofErr w:type="spellStart"/>
      <w:r w:rsidRPr="00B62A6D">
        <w:rPr>
          <w:rFonts w:ascii="Arial" w:hAnsi="Arial" w:cs="Arial"/>
          <w:bCs/>
          <w:sz w:val="17"/>
          <w:szCs w:val="17"/>
        </w:rPr>
        <w:t>Student</w:t>
      </w:r>
      <w:r w:rsidRPr="00B62A6D">
        <w:rPr>
          <w:rFonts w:ascii="Arial" w:hAnsi="Arial" w:cs="Arial"/>
          <w:sz w:val="17"/>
          <w:szCs w:val="17"/>
        </w:rPr>
        <w:t>Resources</w:t>
      </w:r>
      <w:proofErr w:type="spellEnd"/>
      <w:r w:rsidRPr="00B62A6D">
        <w:rPr>
          <w:rFonts w:ascii="Arial" w:hAnsi="Arial" w:cs="Arial"/>
          <w:sz w:val="17"/>
          <w:szCs w:val="17"/>
        </w:rPr>
        <w:t xml:space="preserve">, there is no consultation fee for this </w:t>
      </w:r>
      <w:proofErr w:type="gramStart"/>
      <w:r w:rsidRPr="00B62A6D">
        <w:rPr>
          <w:rFonts w:ascii="Arial" w:hAnsi="Arial" w:cs="Arial"/>
          <w:sz w:val="17"/>
          <w:szCs w:val="17"/>
        </w:rPr>
        <w:t>service.*</w:t>
      </w:r>
      <w:proofErr w:type="gramEnd"/>
      <w:r w:rsidRPr="00B62A6D">
        <w:rPr>
          <w:rFonts w:ascii="Arial" w:hAnsi="Arial" w:cs="Arial"/>
          <w:sz w:val="17"/>
          <w:szCs w:val="17"/>
        </w:rPr>
        <w:t xml:space="preserve"> Every call with a HealthiestYou doctor is covered 100% during your policy period.</w:t>
      </w:r>
    </w:p>
    <w:p w:rsidR="00942859" w:rsidRPr="00B62A6D" w:rsidRDefault="00942859" w:rsidP="0032369B">
      <w:pPr>
        <w:pStyle w:val="BSFBodytext"/>
        <w:rPr>
          <w:rFonts w:ascii="Arial" w:hAnsi="Arial" w:cs="Arial"/>
          <w:sz w:val="17"/>
          <w:szCs w:val="17"/>
        </w:rPr>
      </w:pPr>
    </w:p>
    <w:p w:rsidR="0032369B" w:rsidRPr="00B62A6D" w:rsidRDefault="0032369B" w:rsidP="0032369B">
      <w:pPr>
        <w:pStyle w:val="BSFBodytext"/>
        <w:rPr>
          <w:rFonts w:ascii="Arial" w:hAnsi="Arial" w:cs="Arial"/>
          <w:sz w:val="17"/>
          <w:szCs w:val="17"/>
        </w:rPr>
      </w:pPr>
      <w:r w:rsidRPr="00B62A6D">
        <w:rPr>
          <w:rFonts w:ascii="Arial" w:hAnsi="Arial" w:cs="Arial"/>
          <w:sz w:val="17"/>
          <w:szCs w:val="17"/>
        </w:rPr>
        <w:t>This service is meant to complement your Student Health Center.  If possible, we encourage you to visit your SHC first before using this service.</w:t>
      </w:r>
    </w:p>
    <w:p w:rsidR="0032369B" w:rsidRPr="00B62A6D" w:rsidRDefault="0032369B" w:rsidP="0032369B">
      <w:pPr>
        <w:pStyle w:val="BSFBodytext"/>
        <w:rPr>
          <w:rFonts w:ascii="Arial" w:hAnsi="Arial" w:cs="Arial"/>
          <w:sz w:val="17"/>
          <w:szCs w:val="17"/>
        </w:rPr>
      </w:pPr>
    </w:p>
    <w:p w:rsidR="0032369B" w:rsidRPr="00B62A6D" w:rsidRDefault="0032369B" w:rsidP="0032369B">
      <w:pPr>
        <w:pStyle w:val="BSFBodytext"/>
        <w:rPr>
          <w:rFonts w:ascii="Arial" w:hAnsi="Arial" w:cs="Arial"/>
          <w:sz w:val="17"/>
          <w:szCs w:val="17"/>
        </w:rPr>
      </w:pPr>
      <w:r w:rsidRPr="00B62A6D">
        <w:rPr>
          <w:rFonts w:ascii="Arial" w:hAnsi="Arial" w:cs="Arial"/>
          <w:sz w:val="17"/>
          <w:szCs w:val="17"/>
        </w:rPr>
        <w:t>HealthiestYou is not health insurance. HealthiestYou is designed to complement, and not replace, the care you receive from your primary care physician. HealthiestYou physicians are an independent network of doctors who advise, diagnose, and prescribe at their own discretion. HealthiestYou physicians provide cross coverage and operate subject to state regulations. Physicians in the independent network do not prescribe DEA controlled substances, non-therapeutic drugs and certain other drugs which may be harmful because of their potential for abuse. HealthiestYou does not guarantee that a prescription will be written. Services may vary by state.</w:t>
      </w:r>
    </w:p>
    <w:p w:rsidR="0032369B" w:rsidRPr="00B62A6D" w:rsidRDefault="0032369B" w:rsidP="0032369B">
      <w:pPr>
        <w:pStyle w:val="BSFBodytext"/>
        <w:rPr>
          <w:rFonts w:ascii="Arial" w:hAnsi="Arial" w:cs="Arial"/>
          <w:sz w:val="17"/>
          <w:szCs w:val="17"/>
        </w:rPr>
      </w:pPr>
    </w:p>
    <w:p w:rsidR="0032369B" w:rsidRPr="00B62A6D" w:rsidRDefault="0032369B" w:rsidP="0032369B">
      <w:pPr>
        <w:pStyle w:val="BSFBodytext"/>
        <w:rPr>
          <w:rFonts w:ascii="Arial" w:hAnsi="Arial" w:cs="Arial"/>
          <w:sz w:val="17"/>
          <w:szCs w:val="17"/>
        </w:rPr>
      </w:pPr>
      <w:r w:rsidRPr="00B62A6D">
        <w:rPr>
          <w:rFonts w:ascii="Arial" w:hAnsi="Arial" w:cs="Arial"/>
          <w:sz w:val="17"/>
          <w:szCs w:val="17"/>
        </w:rPr>
        <w:t xml:space="preserve">*If you are an Insured under this insurance Plan, and you call </w:t>
      </w:r>
      <w:r w:rsidRPr="00B62A6D">
        <w:rPr>
          <w:rFonts w:ascii="Arial" w:hAnsi="Arial" w:cs="Arial"/>
          <w:sz w:val="17"/>
          <w:szCs w:val="17"/>
          <w:u w:val="single"/>
        </w:rPr>
        <w:t>prior to the plan effective date</w:t>
      </w:r>
      <w:r w:rsidRPr="00B62A6D">
        <w:rPr>
          <w:rFonts w:ascii="Arial" w:hAnsi="Arial" w:cs="Arial"/>
          <w:sz w:val="17"/>
          <w:szCs w:val="17"/>
        </w:rPr>
        <w:t>, you will be charged a $40 service fee before being connected to a board-certified physician.</w:t>
      </w:r>
    </w:p>
    <w:p w:rsidR="0032369B" w:rsidRPr="00291C4D" w:rsidRDefault="0032369B" w:rsidP="0032369B">
      <w:pPr>
        <w:pStyle w:val="BodyText1"/>
        <w:rPr>
          <w:rFonts w:ascii="Arial" w:hAnsi="Arial" w:cs="Arial"/>
          <w:color w:val="000000" w:themeColor="text1"/>
        </w:rPr>
      </w:pPr>
    </w:p>
    <w:p w:rsidR="0032369B" w:rsidRPr="00291C4D" w:rsidRDefault="0032369B" w:rsidP="0032369B">
      <w:pPr>
        <w:pStyle w:val="SB-highlightstext"/>
        <w:rPr>
          <w:rFonts w:ascii="Arial" w:hAnsi="Arial" w:cs="Arial"/>
          <w:color w:val="005593"/>
        </w:rPr>
      </w:pPr>
      <w:r w:rsidRPr="00291C4D">
        <w:rPr>
          <w:rFonts w:ascii="Arial" w:hAnsi="Arial" w:cs="Arial"/>
          <w:b/>
          <w:color w:val="005593"/>
          <w:sz w:val="24"/>
          <w:szCs w:val="20"/>
        </w:rPr>
        <w:t>Student Assistance: 24/7 Counseling Support</w:t>
      </w:r>
      <w:r w:rsidRPr="00291C4D">
        <w:rPr>
          <w:rFonts w:ascii="Arial" w:hAnsi="Arial" w:cs="Arial"/>
        </w:rPr>
        <w:t xml:space="preserve"> </w:t>
      </w:r>
    </w:p>
    <w:p w:rsidR="0032369B" w:rsidRPr="008E7200" w:rsidRDefault="0032369B" w:rsidP="0032369B">
      <w:pPr>
        <w:pStyle w:val="BSFBodytext"/>
        <w:rPr>
          <w:rFonts w:ascii="Arial" w:hAnsi="Arial" w:cs="Arial"/>
          <w:sz w:val="18"/>
          <w:szCs w:val="18"/>
        </w:rPr>
      </w:pPr>
      <w:r w:rsidRPr="00B62A6D">
        <w:rPr>
          <w:rFonts w:ascii="Arial" w:hAnsi="Arial" w:cs="Arial"/>
          <w:sz w:val="17"/>
          <w:szCs w:val="17"/>
        </w:rPr>
        <w:t xml:space="preserve">Insureds have immediate access to the Student Assistance Program, a service that coordinates care using a network of resources. Services available include counseling, financial and legal advice, as well as mediation. Counseling services are offered by Licensed Clinicians who can provide insureds with someone to talk to when everyday issues become overwhelming. Financial services, provided by licensed CPA’s and Certified Financial Planners offer consultations on issues such as financial planning, credit and collection issues, home buying and renting and more. Legal Services are provided by fully credentialed attorneys with at least 5 years of experience practicing law.  Mediation services are available to help resolve family-related disputes. Translation services are </w:t>
      </w:r>
      <w:r w:rsidRPr="00B62A6D">
        <w:rPr>
          <w:rFonts w:ascii="Arial" w:hAnsi="Arial" w:cs="Arial"/>
          <w:sz w:val="17"/>
          <w:szCs w:val="17"/>
        </w:rPr>
        <w:t>available in over 170 languages for most services</w:t>
      </w:r>
      <w:r w:rsidR="00743A8E" w:rsidRPr="00B62A6D">
        <w:rPr>
          <w:rFonts w:ascii="Arial" w:hAnsi="Arial" w:cs="Arial"/>
          <w:sz w:val="17"/>
          <w:szCs w:val="17"/>
        </w:rPr>
        <w:t>. Insureds also have</w:t>
      </w:r>
      <w:r w:rsidR="00743A8E">
        <w:rPr>
          <w:rFonts w:ascii="Arial" w:hAnsi="Arial" w:cs="Arial"/>
          <w:sz w:val="18"/>
          <w:szCs w:val="18"/>
        </w:rPr>
        <w:t xml:space="preserve"> </w:t>
      </w:r>
      <w:r w:rsidR="00743A8E" w:rsidRPr="00B62A6D">
        <w:rPr>
          <w:rFonts w:ascii="Arial" w:hAnsi="Arial" w:cs="Arial"/>
          <w:sz w:val="17"/>
          <w:szCs w:val="17"/>
        </w:rPr>
        <w:t>access to LiveAndWorkWell.com</w:t>
      </w:r>
      <w:r w:rsidRPr="00B62A6D">
        <w:rPr>
          <w:rFonts w:ascii="Arial" w:hAnsi="Arial" w:cs="Arial"/>
          <w:sz w:val="17"/>
          <w:szCs w:val="17"/>
        </w:rPr>
        <w:t xml:space="preserve"> where they can take health risk assessments, use health estimators to calculate things like their target heart rate and BMI, and participate in personalized self-help programs. More </w:t>
      </w:r>
      <w:r w:rsidRPr="008E7200">
        <w:rPr>
          <w:rFonts w:ascii="Arial" w:hAnsi="Arial" w:cs="Arial"/>
          <w:sz w:val="18"/>
          <w:szCs w:val="18"/>
        </w:rPr>
        <w:t xml:space="preserve">information about these services is available by logging into </w:t>
      </w:r>
      <w:r w:rsidRPr="008E7200">
        <w:rPr>
          <w:rStyle w:val="BodytextboldChar"/>
          <w:rFonts w:ascii="Arial" w:hAnsi="Arial" w:cs="Arial"/>
          <w:sz w:val="18"/>
          <w:szCs w:val="18"/>
        </w:rPr>
        <w:t>My Account</w:t>
      </w:r>
      <w:r w:rsidRPr="008E7200">
        <w:rPr>
          <w:rFonts w:ascii="Arial" w:hAnsi="Arial" w:cs="Arial"/>
          <w:sz w:val="18"/>
          <w:szCs w:val="18"/>
        </w:rPr>
        <w:t xml:space="preserve"> at </w:t>
      </w:r>
      <w:hyperlink r:id="rId18" w:history="1">
        <w:r w:rsidR="00AA6BD5" w:rsidRPr="00AA6BD5">
          <w:rPr>
            <w:rStyle w:val="Hyperlink"/>
            <w:sz w:val="18"/>
            <w:szCs w:val="20"/>
          </w:rPr>
          <w:t>www.pghintlstudent.com</w:t>
        </w:r>
      </w:hyperlink>
      <w:r w:rsidR="00743A8E" w:rsidRPr="008E7200">
        <w:rPr>
          <w:rFonts w:ascii="Arial" w:hAnsi="Arial" w:cs="Arial"/>
          <w:sz w:val="18"/>
          <w:szCs w:val="18"/>
        </w:rPr>
        <w:t>.</w:t>
      </w:r>
    </w:p>
    <w:p w:rsidR="0032369B" w:rsidRPr="00B62A6D" w:rsidRDefault="0032369B" w:rsidP="0032369B">
      <w:pPr>
        <w:pStyle w:val="BSFBodytext"/>
        <w:spacing w:line="230" w:lineRule="exact"/>
        <w:rPr>
          <w:rFonts w:ascii="Arial" w:hAnsi="Arial" w:cs="Arial"/>
          <w:sz w:val="17"/>
          <w:szCs w:val="17"/>
        </w:rPr>
      </w:pPr>
    </w:p>
    <w:p w:rsidR="0032369B" w:rsidRPr="00291C4D" w:rsidRDefault="0032369B" w:rsidP="0032369B">
      <w:pPr>
        <w:pStyle w:val="SB-highlightstext"/>
        <w:rPr>
          <w:rFonts w:ascii="Arial" w:hAnsi="Arial" w:cs="Arial"/>
          <w:color w:val="005593"/>
        </w:rPr>
      </w:pPr>
      <w:proofErr w:type="spellStart"/>
      <w:r w:rsidRPr="00291C4D">
        <w:rPr>
          <w:rFonts w:ascii="Arial" w:hAnsi="Arial" w:cs="Arial"/>
          <w:b/>
          <w:color w:val="005593"/>
          <w:sz w:val="24"/>
          <w:szCs w:val="20"/>
        </w:rPr>
        <w:t>BetterHelp</w:t>
      </w:r>
      <w:proofErr w:type="spellEnd"/>
      <w:r w:rsidRPr="00291C4D">
        <w:rPr>
          <w:rFonts w:ascii="Arial" w:hAnsi="Arial" w:cs="Arial"/>
          <w:b/>
          <w:color w:val="005593"/>
          <w:sz w:val="24"/>
          <w:szCs w:val="20"/>
        </w:rPr>
        <w:t>: 24/7 Online Counselor Access</w:t>
      </w:r>
      <w:r w:rsidRPr="00291C4D">
        <w:rPr>
          <w:rFonts w:ascii="Arial" w:hAnsi="Arial" w:cs="Arial"/>
        </w:rPr>
        <w:t xml:space="preserve"> </w:t>
      </w:r>
    </w:p>
    <w:p w:rsidR="0032369B" w:rsidRPr="00B62A6D" w:rsidRDefault="0032369B" w:rsidP="0032369B">
      <w:pPr>
        <w:jc w:val="both"/>
        <w:rPr>
          <w:rFonts w:ascii="Arial" w:hAnsi="Arial" w:cs="Arial"/>
          <w:sz w:val="17"/>
          <w:szCs w:val="17"/>
        </w:rPr>
      </w:pPr>
      <w:r w:rsidRPr="00B62A6D">
        <w:rPr>
          <w:rFonts w:ascii="Arial" w:hAnsi="Arial" w:cs="Arial"/>
          <w:sz w:val="17"/>
          <w:szCs w:val="17"/>
        </w:rPr>
        <w:t xml:space="preserve">Starting on the effective date of your policy, you have access to Psychologists (PhD / PsyD), Marriage and family therapists (LMFT), Clinical Social Workers (LCSW) and Licensed Professional Counselors (LPC) through </w:t>
      </w:r>
      <w:proofErr w:type="spellStart"/>
      <w:r w:rsidRPr="00B62A6D">
        <w:rPr>
          <w:rFonts w:ascii="Arial" w:hAnsi="Arial" w:cs="Arial"/>
          <w:sz w:val="17"/>
          <w:szCs w:val="17"/>
        </w:rPr>
        <w:t>BetterHelp</w:t>
      </w:r>
      <w:proofErr w:type="spellEnd"/>
      <w:r w:rsidRPr="00B62A6D">
        <w:rPr>
          <w:rFonts w:ascii="Arial" w:hAnsi="Arial" w:cs="Arial"/>
          <w:sz w:val="17"/>
          <w:szCs w:val="17"/>
        </w:rPr>
        <w:t xml:space="preserve">, a national virtual counseling service. These professional licensed counselors will be available to you via ongoing text communications, live chat, phone, video or </w:t>
      </w:r>
      <w:proofErr w:type="spellStart"/>
      <w:r w:rsidRPr="00B62A6D">
        <w:rPr>
          <w:rFonts w:ascii="Arial" w:hAnsi="Arial" w:cs="Arial"/>
          <w:sz w:val="17"/>
          <w:szCs w:val="17"/>
        </w:rPr>
        <w:t>groupinars</w:t>
      </w:r>
      <w:proofErr w:type="spellEnd"/>
      <w:r w:rsidRPr="00B62A6D">
        <w:rPr>
          <w:rFonts w:ascii="Arial" w:hAnsi="Arial" w:cs="Arial"/>
          <w:sz w:val="17"/>
          <w:szCs w:val="17"/>
        </w:rPr>
        <w:t>.</w:t>
      </w:r>
    </w:p>
    <w:p w:rsidR="0032369B" w:rsidRPr="00B62A6D" w:rsidRDefault="0032369B" w:rsidP="0032369B">
      <w:pPr>
        <w:jc w:val="both"/>
        <w:rPr>
          <w:rFonts w:ascii="Arial" w:hAnsi="Arial" w:cs="Arial"/>
          <w:sz w:val="17"/>
          <w:szCs w:val="17"/>
        </w:rPr>
      </w:pPr>
    </w:p>
    <w:p w:rsidR="0032369B" w:rsidRPr="00B62A6D" w:rsidRDefault="0032369B" w:rsidP="0032369B">
      <w:pPr>
        <w:jc w:val="both"/>
        <w:rPr>
          <w:rFonts w:ascii="Arial" w:hAnsi="Arial" w:cs="Arial"/>
          <w:sz w:val="17"/>
          <w:szCs w:val="17"/>
        </w:rPr>
      </w:pPr>
      <w:r w:rsidRPr="00B62A6D">
        <w:rPr>
          <w:rFonts w:ascii="Arial" w:hAnsi="Arial" w:cs="Arial"/>
          <w:sz w:val="17"/>
          <w:szCs w:val="17"/>
        </w:rPr>
        <w:t xml:space="preserve">When you first visit the counseling website, you will be asked to complete a questionnaire that will request your UHCSR insurance information on your ID card, emergency contacts and your goals for accessing the service. The questionnaire will also ask you for counselor preferences (gender, specialty, etc.) to ensure you are matched with a practitioner that can help you meet your goals. Within 24 </w:t>
      </w:r>
      <w:proofErr w:type="gramStart"/>
      <w:r w:rsidRPr="00B62A6D">
        <w:rPr>
          <w:rFonts w:ascii="Arial" w:hAnsi="Arial" w:cs="Arial"/>
          <w:sz w:val="17"/>
          <w:szCs w:val="17"/>
        </w:rPr>
        <w:t>hour</w:t>
      </w:r>
      <w:proofErr w:type="gramEnd"/>
      <w:r w:rsidRPr="00B62A6D">
        <w:rPr>
          <w:rFonts w:ascii="Arial" w:hAnsi="Arial" w:cs="Arial"/>
          <w:sz w:val="17"/>
          <w:szCs w:val="17"/>
        </w:rPr>
        <w:t xml:space="preserve"> after completing the questionnaire, you will be contacted by a counselor to schedule an appointment and decide on a communication method that best suits your needs. </w:t>
      </w:r>
    </w:p>
    <w:p w:rsidR="0032369B" w:rsidRPr="00B62A6D" w:rsidRDefault="0032369B" w:rsidP="0032369B">
      <w:pPr>
        <w:jc w:val="both"/>
        <w:rPr>
          <w:rFonts w:ascii="Arial" w:hAnsi="Arial" w:cs="Arial"/>
          <w:sz w:val="17"/>
          <w:szCs w:val="17"/>
        </w:rPr>
      </w:pPr>
    </w:p>
    <w:p w:rsidR="0032369B" w:rsidRPr="00B62A6D" w:rsidRDefault="0032369B" w:rsidP="0032369B">
      <w:pPr>
        <w:rPr>
          <w:rFonts w:ascii="Arial" w:hAnsi="Arial" w:cs="Arial"/>
          <w:sz w:val="17"/>
          <w:szCs w:val="17"/>
        </w:rPr>
      </w:pPr>
      <w:r w:rsidRPr="00B62A6D">
        <w:rPr>
          <w:rFonts w:ascii="Arial" w:hAnsi="Arial" w:cs="Arial"/>
          <w:sz w:val="17"/>
          <w:szCs w:val="17"/>
        </w:rPr>
        <w:t xml:space="preserve">As an insured with </w:t>
      </w:r>
      <w:proofErr w:type="spellStart"/>
      <w:r w:rsidRPr="00B62A6D">
        <w:rPr>
          <w:rFonts w:ascii="Arial" w:hAnsi="Arial" w:cs="Arial"/>
          <w:sz w:val="17"/>
          <w:szCs w:val="17"/>
        </w:rPr>
        <w:t>StudentResources</w:t>
      </w:r>
      <w:proofErr w:type="spellEnd"/>
      <w:r w:rsidRPr="00B62A6D">
        <w:rPr>
          <w:rFonts w:ascii="Arial" w:hAnsi="Arial" w:cs="Arial"/>
          <w:sz w:val="17"/>
          <w:szCs w:val="17"/>
        </w:rPr>
        <w:t xml:space="preserve">, there is no consultation fee for this service. Every communication with a </w:t>
      </w:r>
      <w:proofErr w:type="spellStart"/>
      <w:r w:rsidRPr="00B62A6D">
        <w:rPr>
          <w:rFonts w:ascii="Arial" w:hAnsi="Arial" w:cs="Arial"/>
          <w:sz w:val="17"/>
          <w:szCs w:val="17"/>
        </w:rPr>
        <w:t>BetterHelp</w:t>
      </w:r>
      <w:proofErr w:type="spellEnd"/>
      <w:r w:rsidRPr="00B62A6D">
        <w:rPr>
          <w:rFonts w:ascii="Arial" w:hAnsi="Arial" w:cs="Arial"/>
          <w:sz w:val="17"/>
          <w:szCs w:val="17"/>
        </w:rPr>
        <w:t xml:space="preserve"> counselor is covered </w:t>
      </w:r>
      <w:r w:rsidR="00743A8E" w:rsidRPr="00B62A6D">
        <w:rPr>
          <w:rFonts w:ascii="Arial" w:hAnsi="Arial" w:cs="Arial"/>
          <w:sz w:val="17"/>
          <w:szCs w:val="17"/>
        </w:rPr>
        <w:t>100% during your policy period.</w:t>
      </w:r>
    </w:p>
    <w:p w:rsidR="0032369B" w:rsidRPr="00B62A6D" w:rsidRDefault="0032369B" w:rsidP="00AC0D2C">
      <w:pPr>
        <w:pStyle w:val="SB-highlightstext"/>
        <w:rPr>
          <w:rFonts w:ascii="Arial" w:hAnsi="Arial" w:cs="Arial"/>
          <w:color w:val="005593"/>
          <w:sz w:val="17"/>
          <w:szCs w:val="17"/>
        </w:rPr>
      </w:pPr>
    </w:p>
    <w:p w:rsidR="00CD69D3" w:rsidRPr="00291C4D" w:rsidRDefault="00CD69D3" w:rsidP="00AC0D2C">
      <w:pPr>
        <w:pStyle w:val="SB-highlightstext"/>
        <w:rPr>
          <w:rFonts w:ascii="Arial" w:hAnsi="Arial" w:cs="Arial"/>
          <w:b/>
          <w:color w:val="005593"/>
        </w:rPr>
      </w:pPr>
      <w:r w:rsidRPr="00291C4D">
        <w:rPr>
          <w:rFonts w:ascii="Arial" w:hAnsi="Arial" w:cs="Arial"/>
          <w:b/>
          <w:color w:val="005593"/>
        </w:rPr>
        <w:t>Online Services</w:t>
      </w:r>
    </w:p>
    <w:p w:rsidR="00CD69D3" w:rsidRPr="00B62A6D" w:rsidRDefault="00CD69D3" w:rsidP="005C7A2D">
      <w:pPr>
        <w:jc w:val="both"/>
        <w:rPr>
          <w:rFonts w:ascii="Arial" w:hAnsi="Arial" w:cs="Arial"/>
          <w:sz w:val="17"/>
          <w:szCs w:val="17"/>
        </w:rPr>
      </w:pPr>
      <w:r w:rsidRPr="00B62A6D">
        <w:rPr>
          <w:rFonts w:ascii="Arial" w:hAnsi="Arial" w:cs="Arial"/>
          <w:sz w:val="17"/>
          <w:szCs w:val="17"/>
        </w:rPr>
        <w:t>Insured</w:t>
      </w:r>
      <w:r w:rsidR="00184891" w:rsidRPr="00B62A6D">
        <w:rPr>
          <w:rFonts w:ascii="Arial" w:hAnsi="Arial" w:cs="Arial"/>
          <w:sz w:val="17"/>
          <w:szCs w:val="17"/>
        </w:rPr>
        <w:t>’</w:t>
      </w:r>
      <w:r w:rsidRPr="00B62A6D">
        <w:rPr>
          <w:rFonts w:ascii="Arial" w:hAnsi="Arial" w:cs="Arial"/>
          <w:sz w:val="17"/>
          <w:szCs w:val="17"/>
        </w:rPr>
        <w:t xml:space="preserve">s have online access to their claims status, EOBs, ID Cards, network providers, </w:t>
      </w:r>
      <w:r w:rsidRPr="008E7200">
        <w:rPr>
          <w:rFonts w:ascii="Arial" w:hAnsi="Arial" w:cs="Arial"/>
          <w:szCs w:val="18"/>
        </w:rPr>
        <w:t xml:space="preserve">correspondence and coverage account information by logging in to </w:t>
      </w:r>
      <w:r w:rsidRPr="008E7200">
        <w:rPr>
          <w:rFonts w:ascii="Arial" w:hAnsi="Arial" w:cs="Arial"/>
          <w:i/>
          <w:szCs w:val="18"/>
        </w:rPr>
        <w:t>My Account</w:t>
      </w:r>
      <w:r w:rsidR="002833C3" w:rsidRPr="008E7200">
        <w:rPr>
          <w:rFonts w:ascii="Arial" w:hAnsi="Arial" w:cs="Arial"/>
          <w:szCs w:val="18"/>
        </w:rPr>
        <w:t xml:space="preserve"> at  </w:t>
      </w:r>
      <w:hyperlink r:id="rId19" w:history="1">
        <w:r w:rsidR="00AA6BD5">
          <w:rPr>
            <w:rStyle w:val="Hyperlink"/>
            <w:szCs w:val="20"/>
          </w:rPr>
          <w:t>www.pghintlstudent.com</w:t>
        </w:r>
      </w:hyperlink>
      <w:bookmarkStart w:id="1" w:name="_GoBack"/>
      <w:bookmarkEnd w:id="1"/>
      <w:r w:rsidRPr="008E7200">
        <w:rPr>
          <w:rFonts w:ascii="Arial" w:hAnsi="Arial" w:cs="Arial"/>
          <w:szCs w:val="18"/>
        </w:rPr>
        <w:t>. To create</w:t>
      </w:r>
      <w:r w:rsidRPr="00B62A6D">
        <w:rPr>
          <w:rFonts w:ascii="Arial" w:hAnsi="Arial" w:cs="Arial"/>
          <w:sz w:val="17"/>
          <w:szCs w:val="17"/>
        </w:rPr>
        <w:t xml:space="preserve"> an online account, select the “create My Account Now” link and follow the simple, onscreen directions. All you need is your 7-digit Insurance ID number or the email address on file. Insureds can also download our UHCSR Mobile App available on Goo</w:t>
      </w:r>
      <w:r w:rsidR="00743A8E" w:rsidRPr="00B62A6D">
        <w:rPr>
          <w:rFonts w:ascii="Arial" w:hAnsi="Arial" w:cs="Arial"/>
          <w:sz w:val="17"/>
          <w:szCs w:val="17"/>
        </w:rPr>
        <w:t>gle Play and Apple’s App Store.</w:t>
      </w:r>
    </w:p>
    <w:p w:rsidR="00AD52DF" w:rsidRPr="00B62A6D" w:rsidRDefault="00AD52DF" w:rsidP="00743A8E">
      <w:pPr>
        <w:tabs>
          <w:tab w:val="left" w:pos="576"/>
          <w:tab w:val="left" w:pos="1152"/>
        </w:tabs>
        <w:spacing w:line="240" w:lineRule="exact"/>
        <w:jc w:val="both"/>
        <w:rPr>
          <w:rFonts w:ascii="Arial" w:hAnsi="Arial" w:cs="Arial"/>
          <w:sz w:val="17"/>
          <w:szCs w:val="17"/>
        </w:rPr>
      </w:pPr>
    </w:p>
    <w:p w:rsidR="00B62A6D" w:rsidRPr="00B62A6D" w:rsidRDefault="00B62A6D" w:rsidP="00B62A6D">
      <w:pPr>
        <w:rPr>
          <w:rFonts w:ascii="Calibri" w:hAnsi="Calibri"/>
          <w:b/>
          <w:bCs/>
          <w:sz w:val="17"/>
          <w:szCs w:val="17"/>
        </w:rPr>
      </w:pPr>
      <w:r>
        <w:rPr>
          <w:b/>
          <w:bCs/>
        </w:rPr>
        <w:t xml:space="preserve">PRE-EXISTING CONDITION </w:t>
      </w:r>
      <w:r w:rsidRPr="00B62A6D">
        <w:rPr>
          <w:sz w:val="17"/>
          <w:szCs w:val="17"/>
        </w:rPr>
        <w:t>means: 1) the existence of symptoms which would cause an ordinarily prudent person to seek diagnosis, care or treatment within the 6 months immediately prior to the Insured's Effective Date under the policy; or, 2) any condition which is diagnosed, treated or recommended for treatment within the 6 months immediately prior to the Insured's Effective Date under the policy.</w:t>
      </w:r>
    </w:p>
    <w:p w:rsidR="00B62A6D" w:rsidRDefault="00B62A6D" w:rsidP="00743A8E">
      <w:pPr>
        <w:tabs>
          <w:tab w:val="left" w:pos="576"/>
          <w:tab w:val="left" w:pos="1152"/>
        </w:tabs>
        <w:spacing w:line="240" w:lineRule="exact"/>
        <w:jc w:val="both"/>
        <w:rPr>
          <w:rFonts w:ascii="Arial" w:hAnsi="Arial" w:cs="Arial"/>
          <w:sz w:val="20"/>
          <w:szCs w:val="20"/>
        </w:rPr>
      </w:pPr>
    </w:p>
    <w:p w:rsidR="00743A8E" w:rsidRDefault="00743A8E" w:rsidP="00743A8E">
      <w:pPr>
        <w:tabs>
          <w:tab w:val="left" w:pos="576"/>
          <w:tab w:val="left" w:pos="1152"/>
        </w:tabs>
        <w:spacing w:line="240" w:lineRule="exact"/>
        <w:jc w:val="both"/>
        <w:rPr>
          <w:rFonts w:ascii="Arial" w:hAnsi="Arial" w:cs="Arial"/>
          <w:sz w:val="20"/>
          <w:szCs w:val="20"/>
        </w:rPr>
      </w:pPr>
    </w:p>
    <w:p w:rsidR="00743A8E" w:rsidRPr="00743A8E" w:rsidRDefault="00743A8E" w:rsidP="00743A8E">
      <w:pPr>
        <w:tabs>
          <w:tab w:val="left" w:pos="576"/>
          <w:tab w:val="left" w:pos="1152"/>
        </w:tabs>
        <w:spacing w:line="240" w:lineRule="exact"/>
        <w:jc w:val="both"/>
        <w:rPr>
          <w:rFonts w:ascii="Arial" w:hAnsi="Arial" w:cs="Arial"/>
          <w:sz w:val="20"/>
        </w:rPr>
        <w:sectPr w:rsidR="00743A8E" w:rsidRPr="00743A8E" w:rsidSect="0032369B">
          <w:type w:val="continuous"/>
          <w:pgSz w:w="12240" w:h="15840" w:code="1"/>
          <w:pgMar w:top="367" w:right="720" w:bottom="270" w:left="720" w:header="90" w:footer="226" w:gutter="0"/>
          <w:cols w:num="2" w:space="720"/>
          <w:docGrid w:linePitch="360"/>
        </w:sectPr>
      </w:pPr>
    </w:p>
    <w:p w:rsidR="00743A8E" w:rsidRDefault="00743A8E" w:rsidP="00F651A2">
      <w:pPr>
        <w:pStyle w:val="BSFBodytext"/>
        <w:tabs>
          <w:tab w:val="left" w:pos="360"/>
        </w:tabs>
        <w:rPr>
          <w:rFonts w:ascii="Arial" w:hAnsi="Arial" w:cs="Arial"/>
        </w:rPr>
      </w:pPr>
    </w:p>
    <w:p w:rsidR="00743A8E" w:rsidRDefault="00743A8E" w:rsidP="00781D84">
      <w:pPr>
        <w:pStyle w:val="BSFBodytext"/>
        <w:tabs>
          <w:tab w:val="left" w:pos="360"/>
        </w:tabs>
        <w:ind w:left="360" w:hanging="360"/>
        <w:rPr>
          <w:rFonts w:ascii="Arial" w:hAnsi="Arial" w:cs="Arial"/>
        </w:rPr>
      </w:pPr>
    </w:p>
    <w:p w:rsidR="00743A8E" w:rsidRDefault="00743A8E" w:rsidP="00781D84">
      <w:pPr>
        <w:pStyle w:val="BSFBodytext"/>
        <w:tabs>
          <w:tab w:val="left" w:pos="360"/>
        </w:tabs>
        <w:ind w:left="360" w:hanging="360"/>
        <w:rPr>
          <w:rFonts w:ascii="Arial" w:hAnsi="Arial" w:cs="Arial"/>
        </w:rPr>
      </w:pPr>
    </w:p>
    <w:p w:rsidR="00B62A6D" w:rsidRDefault="00B62A6D" w:rsidP="00781D84">
      <w:pPr>
        <w:pStyle w:val="BSFBodytext"/>
        <w:tabs>
          <w:tab w:val="left" w:pos="360"/>
        </w:tabs>
        <w:ind w:left="360" w:hanging="360"/>
        <w:rPr>
          <w:rFonts w:ascii="Arial" w:hAnsi="Arial" w:cs="Arial"/>
        </w:rPr>
      </w:pPr>
    </w:p>
    <w:p w:rsidR="00B62A6D" w:rsidRDefault="00B62A6D" w:rsidP="00781D84">
      <w:pPr>
        <w:pStyle w:val="BSFBodytext"/>
        <w:tabs>
          <w:tab w:val="left" w:pos="360"/>
        </w:tabs>
        <w:ind w:left="360" w:hanging="360"/>
        <w:rPr>
          <w:rFonts w:ascii="Arial" w:hAnsi="Arial" w:cs="Arial"/>
        </w:rPr>
      </w:pPr>
    </w:p>
    <w:p w:rsidR="00B62A6D" w:rsidRDefault="00B62A6D" w:rsidP="00781D84">
      <w:pPr>
        <w:pStyle w:val="BSFBodytext"/>
        <w:tabs>
          <w:tab w:val="left" w:pos="360"/>
        </w:tabs>
        <w:ind w:left="360" w:hanging="360"/>
        <w:rPr>
          <w:rFonts w:ascii="Arial" w:hAnsi="Arial" w:cs="Arial"/>
        </w:rPr>
      </w:pPr>
    </w:p>
    <w:p w:rsidR="00B96AE0" w:rsidRPr="00291C4D" w:rsidRDefault="00743A8E" w:rsidP="00781D84">
      <w:pPr>
        <w:pStyle w:val="BSFBodytext"/>
        <w:tabs>
          <w:tab w:val="left" w:pos="360"/>
        </w:tabs>
        <w:ind w:left="360" w:hanging="360"/>
        <w:rPr>
          <w:rFonts w:ascii="Arial" w:hAnsi="Arial" w:cs="Arial"/>
        </w:rPr>
      </w:pPr>
      <w:r>
        <w:rPr>
          <w:rFonts w:ascii="Arial" w:hAnsi="Arial" w:cs="Arial"/>
        </w:rPr>
        <w:t xml:space="preserve">This Summary Brochure </w:t>
      </w:r>
      <w:r w:rsidR="00B96AE0" w:rsidRPr="00291C4D">
        <w:rPr>
          <w:rFonts w:ascii="Arial" w:hAnsi="Arial" w:cs="Arial"/>
        </w:rPr>
        <w:t xml:space="preserve">is </w:t>
      </w:r>
      <w:r>
        <w:rPr>
          <w:rFonts w:ascii="Arial" w:hAnsi="Arial" w:cs="Arial"/>
        </w:rPr>
        <w:t>ba</w:t>
      </w:r>
      <w:r w:rsidR="003F184A">
        <w:rPr>
          <w:rFonts w:ascii="Arial" w:hAnsi="Arial" w:cs="Arial"/>
        </w:rPr>
        <w:t>sed on Policy #</w:t>
      </w:r>
      <w:r w:rsidR="00B62A6D" w:rsidRPr="00B62A6D">
        <w:rPr>
          <w:rFonts w:ascii="Arial" w:hAnsi="Arial" w:cs="Arial"/>
        </w:rPr>
        <w:t>2019-202816-91</w:t>
      </w:r>
      <w:r>
        <w:rPr>
          <w:rFonts w:ascii="Arial" w:hAnsi="Arial" w:cs="Arial"/>
        </w:rPr>
        <w:t>.</w:t>
      </w:r>
    </w:p>
    <w:p w:rsidR="00B96AE0" w:rsidRPr="00291C4D" w:rsidRDefault="00B96AE0" w:rsidP="00781D84">
      <w:pPr>
        <w:pStyle w:val="BSFBodytext"/>
        <w:tabs>
          <w:tab w:val="left" w:pos="360"/>
        </w:tabs>
        <w:ind w:left="360" w:hanging="360"/>
        <w:rPr>
          <w:rFonts w:ascii="Arial" w:hAnsi="Arial" w:cs="Arial"/>
        </w:rPr>
      </w:pPr>
    </w:p>
    <w:p w:rsidR="00AB32AE" w:rsidRPr="00291C4D" w:rsidRDefault="005E7D4B" w:rsidP="00B02B2E">
      <w:pPr>
        <w:pStyle w:val="Footer"/>
        <w:jc w:val="both"/>
        <w:rPr>
          <w:rFonts w:ascii="Arial" w:hAnsi="Arial" w:cs="Arial"/>
        </w:rPr>
      </w:pPr>
      <w:r w:rsidRPr="00291C4D">
        <w:rPr>
          <w:rFonts w:ascii="Arial" w:hAnsi="Arial" w:cs="Arial"/>
        </w:rPr>
        <w:t xml:space="preserve">NOTE: The information contained herein is a summary of certain benefits which are offered under a student health insurance policy issued by </w:t>
      </w:r>
      <w:r w:rsidR="00513E82" w:rsidRPr="00291C4D">
        <w:rPr>
          <w:rFonts w:ascii="Arial" w:hAnsi="Arial" w:cs="Arial"/>
        </w:rPr>
        <w:t>Student Resources (SPC) Ltd.,</w:t>
      </w:r>
      <w:r w:rsidR="00513E82" w:rsidRPr="00291C4D">
        <w:rPr>
          <w:rFonts w:ascii="Arial" w:hAnsi="Arial" w:cs="Arial"/>
          <w:spacing w:val="29"/>
        </w:rPr>
        <w:t xml:space="preserve"> </w:t>
      </w:r>
      <w:r w:rsidR="00513E82" w:rsidRPr="00291C4D">
        <w:rPr>
          <w:rFonts w:ascii="Arial" w:hAnsi="Arial" w:cs="Arial"/>
        </w:rPr>
        <w:t>a</w:t>
      </w:r>
      <w:r w:rsidR="00513E82" w:rsidRPr="00291C4D">
        <w:rPr>
          <w:rFonts w:ascii="Arial" w:hAnsi="Arial" w:cs="Arial"/>
          <w:spacing w:val="-1"/>
        </w:rPr>
        <w:t xml:space="preserve"> </w:t>
      </w:r>
      <w:r w:rsidR="00513E82" w:rsidRPr="00291C4D">
        <w:rPr>
          <w:rFonts w:ascii="Arial" w:hAnsi="Arial" w:cs="Arial"/>
        </w:rPr>
        <w:t>UnitedHealth Group Company</w:t>
      </w:r>
      <w:r w:rsidRPr="00291C4D">
        <w:rPr>
          <w:rFonts w:ascii="Arial" w:hAnsi="Arial" w:cs="Arial"/>
        </w:rPr>
        <w:t xml:space="preserve">. This document is a summary only and may not contain a full or complete recitation of the benefits and restrictions/exclusions associated with the relevant policy of insurance. This document is not an insurance policy document and your receipt of this document does not constitute the issuance or delivery of a policy of insurance. Neither you nor UnitedHealthcare has any rights or responsibilities associated with your receipt of this document. </w:t>
      </w:r>
    </w:p>
    <w:sectPr w:rsidR="00AB32AE" w:rsidRPr="00291C4D" w:rsidSect="00140C03">
      <w:type w:val="continuous"/>
      <w:pgSz w:w="12240" w:h="15840" w:code="1"/>
      <w:pgMar w:top="547" w:right="720" w:bottom="270" w:left="720" w:header="288"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5C2" w:rsidRDefault="007A45C2" w:rsidP="00762434">
      <w:r>
        <w:separator/>
      </w:r>
    </w:p>
  </w:endnote>
  <w:endnote w:type="continuationSeparator" w:id="0">
    <w:p w:rsidR="007A45C2" w:rsidRDefault="007A45C2" w:rsidP="0076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Std Regular">
    <w:altName w:val="Corbel"/>
    <w:panose1 w:val="02000503030000020003"/>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kzidenz-Grotesk Std Bold">
    <w:altName w:val="Britannic Bold"/>
    <w:panose1 w:val="02000803050000020004"/>
    <w:charset w:val="00"/>
    <w:family w:val="modern"/>
    <w:notTrueType/>
    <w:pitch w:val="variable"/>
    <w:sig w:usb0="8000002F" w:usb1="5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 Std Med">
    <w:altName w:val="Trebuchet MS"/>
    <w:panose1 w:val="02000603030000020004"/>
    <w:charset w:val="00"/>
    <w:family w:val="modern"/>
    <w:notTrueType/>
    <w:pitch w:val="variable"/>
    <w:sig w:usb0="8000002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612" w:rsidRDefault="00716612">
    <w:pPr>
      <w:pStyle w:val="Footer"/>
    </w:pPr>
  </w:p>
  <w:p w:rsidR="00716612" w:rsidRDefault="007166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812812"/>
      <w:docPartObj>
        <w:docPartGallery w:val="Page Numbers (Bottom of Page)"/>
        <w:docPartUnique/>
      </w:docPartObj>
    </w:sdtPr>
    <w:sdtEndPr/>
    <w:sdtContent>
      <w:sdt>
        <w:sdtPr>
          <w:id w:val="1434629213"/>
          <w:docPartObj>
            <w:docPartGallery w:val="Page Numbers (Top of Page)"/>
            <w:docPartUnique/>
          </w:docPartObj>
        </w:sdtPr>
        <w:sdtEndPr/>
        <w:sdtContent>
          <w:p w:rsidR="00716612" w:rsidRPr="00B436AE" w:rsidRDefault="00716612" w:rsidP="00723336">
            <w:pPr>
              <w:pStyle w:val="Footer"/>
            </w:pPr>
          </w:p>
          <w:p w:rsidR="00716612" w:rsidRDefault="00716612" w:rsidP="00723336">
            <w:pPr>
              <w:pStyle w:val="Footer"/>
              <w:rPr>
                <w:spacing w:val="29"/>
              </w:rPr>
            </w:pPr>
            <w:r>
              <w:t>18PPOSB-CI-</w:t>
            </w:r>
            <w:r w:rsidR="002C511E">
              <w:t>201</w:t>
            </w:r>
            <w:r w:rsidR="002C511E">
              <w:rPr>
                <w:rFonts w:ascii="Arial" w:hAnsi="Arial" w:cs="Arial"/>
              </w:rPr>
              <w:t>9-</w:t>
            </w:r>
            <w:r w:rsidR="008E7200">
              <w:rPr>
                <w:rFonts w:ascii="Arial" w:hAnsi="Arial" w:cs="Arial"/>
              </w:rPr>
              <w:t>202816-91</w:t>
            </w:r>
            <w:r>
              <w:t xml:space="preserve">                                                    Page </w:t>
            </w:r>
            <w:r w:rsidRPr="00AD52DF">
              <w:rPr>
                <w:bCs/>
                <w:sz w:val="24"/>
                <w:szCs w:val="24"/>
              </w:rPr>
              <w:fldChar w:fldCharType="begin"/>
            </w:r>
            <w:r w:rsidRPr="00AD52DF">
              <w:rPr>
                <w:bCs/>
              </w:rPr>
              <w:instrText xml:space="preserve"> PAGE </w:instrText>
            </w:r>
            <w:r w:rsidRPr="00AD52DF">
              <w:rPr>
                <w:bCs/>
                <w:sz w:val="24"/>
                <w:szCs w:val="24"/>
              </w:rPr>
              <w:fldChar w:fldCharType="separate"/>
            </w:r>
            <w:r w:rsidR="00C6343B">
              <w:rPr>
                <w:bCs/>
                <w:noProof/>
              </w:rPr>
              <w:t>2</w:t>
            </w:r>
            <w:r w:rsidRPr="00AD52DF">
              <w:rPr>
                <w:bCs/>
                <w:sz w:val="24"/>
                <w:szCs w:val="24"/>
              </w:rPr>
              <w:fldChar w:fldCharType="end"/>
            </w:r>
            <w:r>
              <w:t xml:space="preserve"> of </w:t>
            </w:r>
            <w:r w:rsidRPr="00AD52DF">
              <w:rPr>
                <w:bCs/>
                <w:sz w:val="24"/>
                <w:szCs w:val="24"/>
              </w:rPr>
              <w:fldChar w:fldCharType="begin"/>
            </w:r>
            <w:r w:rsidRPr="00AD52DF">
              <w:rPr>
                <w:bCs/>
              </w:rPr>
              <w:instrText xml:space="preserve"> NUMPAGES  </w:instrText>
            </w:r>
            <w:r w:rsidRPr="00AD52DF">
              <w:rPr>
                <w:bCs/>
                <w:sz w:val="24"/>
                <w:szCs w:val="24"/>
              </w:rPr>
              <w:fldChar w:fldCharType="separate"/>
            </w:r>
            <w:r w:rsidR="00C6343B">
              <w:rPr>
                <w:bCs/>
                <w:noProof/>
              </w:rPr>
              <w:t>8</w:t>
            </w:r>
            <w:r w:rsidRPr="00AD52DF">
              <w:rPr>
                <w:bCs/>
                <w:sz w:val="24"/>
                <w:szCs w:val="24"/>
              </w:rPr>
              <w:fldChar w:fldCharType="end"/>
            </w:r>
            <w:r>
              <w:rPr>
                <w:bCs/>
                <w:szCs w:val="24"/>
              </w:rPr>
              <w:t xml:space="preserve">                                         </w:t>
            </w:r>
            <w:r>
              <w:t>Student Resources (SPC) Ltd.,</w:t>
            </w:r>
            <w:r>
              <w:rPr>
                <w:spacing w:val="29"/>
              </w:rPr>
              <w:t xml:space="preserve"> </w:t>
            </w:r>
          </w:p>
          <w:p w:rsidR="00716612" w:rsidRDefault="00716612" w:rsidP="00723336">
            <w:pPr>
              <w:pStyle w:val="Footer"/>
              <w:tabs>
                <w:tab w:val="clear" w:pos="9360"/>
                <w:tab w:val="left" w:pos="7830"/>
              </w:tabs>
            </w:pPr>
            <w:r>
              <w:rPr>
                <w:spacing w:val="29"/>
              </w:rPr>
              <w:tab/>
            </w:r>
            <w:r>
              <w:rPr>
                <w:spacing w:val="29"/>
              </w:rPr>
              <w:tab/>
            </w:r>
            <w:r>
              <w:t>a</w:t>
            </w:r>
            <w:r>
              <w:rPr>
                <w:spacing w:val="-1"/>
              </w:rPr>
              <w:t xml:space="preserve"> </w:t>
            </w:r>
            <w:r>
              <w:t>UnitedHealth Group Company</w:t>
            </w:r>
          </w:p>
        </w:sdtContent>
      </w:sdt>
    </w:sdtContent>
  </w:sdt>
  <w:p w:rsidR="00716612" w:rsidRDefault="00716612" w:rsidP="00723336">
    <w:pPr>
      <w:pStyle w:val="Footer"/>
      <w:tabs>
        <w:tab w:val="clear" w:pos="4680"/>
        <w:tab w:val="clear" w:pos="9360"/>
        <w:tab w:val="center" w:pos="5040"/>
        <w:tab w:val="right" w:pos="10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624070"/>
      <w:docPartObj>
        <w:docPartGallery w:val="Page Numbers (Bottom of Page)"/>
        <w:docPartUnique/>
      </w:docPartObj>
    </w:sdtPr>
    <w:sdtEndPr/>
    <w:sdtContent>
      <w:sdt>
        <w:sdtPr>
          <w:id w:val="-715348966"/>
          <w:docPartObj>
            <w:docPartGallery w:val="Page Numbers (Top of Page)"/>
            <w:docPartUnique/>
          </w:docPartObj>
        </w:sdtPr>
        <w:sdtEndPr/>
        <w:sdtContent>
          <w:p w:rsidR="00716612" w:rsidRPr="00B436AE" w:rsidRDefault="00716612" w:rsidP="00B436AE">
            <w:pPr>
              <w:pStyle w:val="Footer"/>
            </w:pPr>
          </w:p>
          <w:p w:rsidR="00716612" w:rsidRPr="00291C4D" w:rsidRDefault="00716612" w:rsidP="009C0A68">
            <w:pPr>
              <w:pStyle w:val="Footer"/>
              <w:rPr>
                <w:rFonts w:ascii="Arial" w:hAnsi="Arial" w:cs="Arial"/>
                <w:spacing w:val="29"/>
              </w:rPr>
            </w:pPr>
            <w:r w:rsidRPr="00291C4D">
              <w:rPr>
                <w:rFonts w:ascii="Arial" w:hAnsi="Arial" w:cs="Arial"/>
              </w:rPr>
              <w:t>1</w:t>
            </w:r>
            <w:r>
              <w:rPr>
                <w:rFonts w:ascii="Arial" w:hAnsi="Arial" w:cs="Arial"/>
              </w:rPr>
              <w:t>9</w:t>
            </w:r>
            <w:r w:rsidR="00BC52E9">
              <w:rPr>
                <w:rFonts w:ascii="Arial" w:hAnsi="Arial" w:cs="Arial"/>
              </w:rPr>
              <w:t>PPOSB-CI-</w:t>
            </w:r>
            <w:r w:rsidR="003F184A">
              <w:rPr>
                <w:rFonts w:ascii="Arial" w:hAnsi="Arial" w:cs="Arial"/>
              </w:rPr>
              <w:t>2019-</w:t>
            </w:r>
            <w:r w:rsidR="00B62A6D">
              <w:rPr>
                <w:rFonts w:ascii="Arial" w:hAnsi="Arial" w:cs="Arial"/>
              </w:rPr>
              <w:t xml:space="preserve">202816-91  </w:t>
            </w:r>
            <w:r w:rsidRPr="00291C4D">
              <w:rPr>
                <w:rFonts w:ascii="Arial" w:hAnsi="Arial" w:cs="Arial"/>
              </w:rPr>
              <w:t xml:space="preserve">                </w:t>
            </w:r>
            <w:r w:rsidR="008E7200">
              <w:rPr>
                <w:rFonts w:ascii="Arial" w:hAnsi="Arial" w:cs="Arial"/>
              </w:rPr>
              <w:t xml:space="preserve">               </w:t>
            </w:r>
            <w:r w:rsidRPr="00291C4D">
              <w:rPr>
                <w:rFonts w:ascii="Arial" w:hAnsi="Arial" w:cs="Arial"/>
              </w:rPr>
              <w:t xml:space="preserve">  </w:t>
            </w:r>
            <w:r w:rsidR="002C511E">
              <w:rPr>
                <w:rFonts w:ascii="Arial" w:hAnsi="Arial" w:cs="Arial"/>
              </w:rPr>
              <w:t xml:space="preserve">    </w:t>
            </w:r>
            <w:r w:rsidR="003F184A">
              <w:rPr>
                <w:rFonts w:ascii="Arial" w:hAnsi="Arial" w:cs="Arial"/>
              </w:rPr>
              <w:t xml:space="preserve">                 </w:t>
            </w:r>
            <w:r w:rsidRPr="00291C4D">
              <w:rPr>
                <w:rFonts w:ascii="Arial" w:hAnsi="Arial" w:cs="Arial"/>
              </w:rPr>
              <w:t xml:space="preserve">Page </w:t>
            </w:r>
            <w:r w:rsidRPr="00291C4D">
              <w:rPr>
                <w:rFonts w:ascii="Arial" w:hAnsi="Arial" w:cs="Arial"/>
                <w:bCs/>
                <w:sz w:val="24"/>
                <w:szCs w:val="24"/>
              </w:rPr>
              <w:fldChar w:fldCharType="begin"/>
            </w:r>
            <w:r w:rsidRPr="00291C4D">
              <w:rPr>
                <w:rFonts w:ascii="Arial" w:hAnsi="Arial" w:cs="Arial"/>
                <w:bCs/>
              </w:rPr>
              <w:instrText xml:space="preserve"> PAGE </w:instrText>
            </w:r>
            <w:r w:rsidRPr="00291C4D">
              <w:rPr>
                <w:rFonts w:ascii="Arial" w:hAnsi="Arial" w:cs="Arial"/>
                <w:bCs/>
                <w:sz w:val="24"/>
                <w:szCs w:val="24"/>
              </w:rPr>
              <w:fldChar w:fldCharType="separate"/>
            </w:r>
            <w:r w:rsidR="00C6343B">
              <w:rPr>
                <w:rFonts w:ascii="Arial" w:hAnsi="Arial" w:cs="Arial"/>
                <w:bCs/>
                <w:noProof/>
              </w:rPr>
              <w:t>1</w:t>
            </w:r>
            <w:r w:rsidRPr="00291C4D">
              <w:rPr>
                <w:rFonts w:ascii="Arial" w:hAnsi="Arial" w:cs="Arial"/>
                <w:bCs/>
                <w:sz w:val="24"/>
                <w:szCs w:val="24"/>
              </w:rPr>
              <w:fldChar w:fldCharType="end"/>
            </w:r>
            <w:r w:rsidRPr="00291C4D">
              <w:rPr>
                <w:rFonts w:ascii="Arial" w:hAnsi="Arial" w:cs="Arial"/>
              </w:rPr>
              <w:t xml:space="preserve"> of </w:t>
            </w:r>
            <w:r w:rsidRPr="00291C4D">
              <w:rPr>
                <w:rFonts w:ascii="Arial" w:hAnsi="Arial" w:cs="Arial"/>
                <w:bCs/>
                <w:sz w:val="24"/>
                <w:szCs w:val="24"/>
              </w:rPr>
              <w:fldChar w:fldCharType="begin"/>
            </w:r>
            <w:r w:rsidRPr="00291C4D">
              <w:rPr>
                <w:rFonts w:ascii="Arial" w:hAnsi="Arial" w:cs="Arial"/>
                <w:bCs/>
              </w:rPr>
              <w:instrText xml:space="preserve"> NUMPAGES  </w:instrText>
            </w:r>
            <w:r w:rsidRPr="00291C4D">
              <w:rPr>
                <w:rFonts w:ascii="Arial" w:hAnsi="Arial" w:cs="Arial"/>
                <w:bCs/>
                <w:sz w:val="24"/>
                <w:szCs w:val="24"/>
              </w:rPr>
              <w:fldChar w:fldCharType="separate"/>
            </w:r>
            <w:r w:rsidR="00C6343B">
              <w:rPr>
                <w:rFonts w:ascii="Arial" w:hAnsi="Arial" w:cs="Arial"/>
                <w:bCs/>
                <w:noProof/>
              </w:rPr>
              <w:t>8</w:t>
            </w:r>
            <w:r w:rsidRPr="00291C4D">
              <w:rPr>
                <w:rFonts w:ascii="Arial" w:hAnsi="Arial" w:cs="Arial"/>
                <w:bCs/>
                <w:sz w:val="24"/>
                <w:szCs w:val="24"/>
              </w:rPr>
              <w:fldChar w:fldCharType="end"/>
            </w:r>
            <w:r w:rsidRPr="00291C4D">
              <w:rPr>
                <w:rFonts w:ascii="Arial" w:hAnsi="Arial" w:cs="Arial"/>
                <w:bCs/>
                <w:szCs w:val="24"/>
              </w:rPr>
              <w:t xml:space="preserve">                                          </w:t>
            </w:r>
            <w:r w:rsidRPr="00291C4D">
              <w:rPr>
                <w:rFonts w:ascii="Arial" w:hAnsi="Arial" w:cs="Arial"/>
              </w:rPr>
              <w:t>Student Resources (SPC) Ltd.,</w:t>
            </w:r>
            <w:r w:rsidRPr="00291C4D">
              <w:rPr>
                <w:rFonts w:ascii="Arial" w:hAnsi="Arial" w:cs="Arial"/>
                <w:spacing w:val="29"/>
              </w:rPr>
              <w:t xml:space="preserve"> </w:t>
            </w:r>
          </w:p>
          <w:p w:rsidR="00716612" w:rsidRDefault="00716612" w:rsidP="00723336">
            <w:pPr>
              <w:pStyle w:val="Footer"/>
              <w:tabs>
                <w:tab w:val="clear" w:pos="9360"/>
                <w:tab w:val="left" w:pos="7830"/>
              </w:tabs>
            </w:pPr>
            <w:r w:rsidRPr="00291C4D">
              <w:rPr>
                <w:rFonts w:ascii="Arial" w:hAnsi="Arial" w:cs="Arial"/>
                <w:spacing w:val="29"/>
              </w:rPr>
              <w:tab/>
            </w:r>
            <w:r w:rsidRPr="00291C4D">
              <w:rPr>
                <w:rFonts w:ascii="Arial" w:hAnsi="Arial" w:cs="Arial"/>
                <w:spacing w:val="29"/>
              </w:rPr>
              <w:tab/>
            </w:r>
            <w:r w:rsidR="00BC52E9">
              <w:rPr>
                <w:rFonts w:ascii="Arial" w:hAnsi="Arial" w:cs="Arial"/>
                <w:spacing w:val="29"/>
              </w:rPr>
              <w:t xml:space="preserve">     </w:t>
            </w:r>
            <w:r w:rsidRPr="00291C4D">
              <w:rPr>
                <w:rFonts w:ascii="Arial" w:hAnsi="Arial" w:cs="Arial"/>
              </w:rPr>
              <w:t>a</w:t>
            </w:r>
            <w:r w:rsidRPr="00291C4D">
              <w:rPr>
                <w:rFonts w:ascii="Arial" w:hAnsi="Arial" w:cs="Arial"/>
                <w:spacing w:val="-1"/>
              </w:rPr>
              <w:t xml:space="preserve"> </w:t>
            </w:r>
            <w:r w:rsidRPr="00291C4D">
              <w:rPr>
                <w:rFonts w:ascii="Arial" w:hAnsi="Arial" w:cs="Arial"/>
              </w:rPr>
              <w:t>UnitedHealth Group Company</w:t>
            </w:r>
          </w:p>
        </w:sdtContent>
      </w:sdt>
    </w:sdtContent>
  </w:sdt>
  <w:p w:rsidR="00716612" w:rsidRDefault="00716612" w:rsidP="00D57C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544049"/>
      <w:docPartObj>
        <w:docPartGallery w:val="Page Numbers (Bottom of Page)"/>
        <w:docPartUnique/>
      </w:docPartObj>
    </w:sdtPr>
    <w:sdtEndPr/>
    <w:sdtContent>
      <w:sdt>
        <w:sdtPr>
          <w:id w:val="493231292"/>
          <w:docPartObj>
            <w:docPartGallery w:val="Page Numbers (Top of Page)"/>
            <w:docPartUnique/>
          </w:docPartObj>
        </w:sdtPr>
        <w:sdtEndPr/>
        <w:sdtContent>
          <w:p w:rsidR="00716612" w:rsidRPr="00B436AE" w:rsidRDefault="00716612" w:rsidP="00723336">
            <w:pPr>
              <w:pStyle w:val="Footer"/>
            </w:pPr>
          </w:p>
          <w:p w:rsidR="00716612" w:rsidRDefault="00716612" w:rsidP="00723336">
            <w:pPr>
              <w:pStyle w:val="Footer"/>
              <w:rPr>
                <w:spacing w:val="29"/>
              </w:rPr>
            </w:pPr>
            <w:r>
              <w:t>19PPOSB-CI-</w:t>
            </w:r>
            <w:r w:rsidR="00B62A6D">
              <w:rPr>
                <w:rFonts w:ascii="Arial" w:hAnsi="Arial" w:cs="Arial"/>
                <w:szCs w:val="20"/>
              </w:rPr>
              <w:t>2019-202816-91</w:t>
            </w:r>
            <w:r>
              <w:t xml:space="preserve">                </w:t>
            </w:r>
            <w:r w:rsidR="008E7200">
              <w:t xml:space="preserve">               </w:t>
            </w:r>
            <w:r>
              <w:t xml:space="preserve">                      Page </w:t>
            </w:r>
            <w:r w:rsidRPr="00AD52DF">
              <w:rPr>
                <w:bCs/>
                <w:sz w:val="24"/>
                <w:szCs w:val="24"/>
              </w:rPr>
              <w:fldChar w:fldCharType="begin"/>
            </w:r>
            <w:r w:rsidRPr="00AD52DF">
              <w:rPr>
                <w:bCs/>
              </w:rPr>
              <w:instrText xml:space="preserve"> PAGE </w:instrText>
            </w:r>
            <w:r w:rsidRPr="00AD52DF">
              <w:rPr>
                <w:bCs/>
                <w:sz w:val="24"/>
                <w:szCs w:val="24"/>
              </w:rPr>
              <w:fldChar w:fldCharType="separate"/>
            </w:r>
            <w:r w:rsidR="00C6343B">
              <w:rPr>
                <w:bCs/>
                <w:noProof/>
              </w:rPr>
              <w:t>8</w:t>
            </w:r>
            <w:r w:rsidRPr="00AD52DF">
              <w:rPr>
                <w:bCs/>
                <w:sz w:val="24"/>
                <w:szCs w:val="24"/>
              </w:rPr>
              <w:fldChar w:fldCharType="end"/>
            </w:r>
            <w:r>
              <w:t xml:space="preserve"> of </w:t>
            </w:r>
            <w:r w:rsidRPr="00AD52DF">
              <w:rPr>
                <w:bCs/>
                <w:sz w:val="24"/>
                <w:szCs w:val="24"/>
              </w:rPr>
              <w:fldChar w:fldCharType="begin"/>
            </w:r>
            <w:r w:rsidRPr="00AD52DF">
              <w:rPr>
                <w:bCs/>
              </w:rPr>
              <w:instrText xml:space="preserve"> NUMPAGES  </w:instrText>
            </w:r>
            <w:r w:rsidRPr="00AD52DF">
              <w:rPr>
                <w:bCs/>
                <w:sz w:val="24"/>
                <w:szCs w:val="24"/>
              </w:rPr>
              <w:fldChar w:fldCharType="separate"/>
            </w:r>
            <w:r w:rsidR="00C6343B">
              <w:rPr>
                <w:bCs/>
                <w:noProof/>
              </w:rPr>
              <w:t>8</w:t>
            </w:r>
            <w:r w:rsidRPr="00AD52DF">
              <w:rPr>
                <w:bCs/>
                <w:sz w:val="24"/>
                <w:szCs w:val="24"/>
              </w:rPr>
              <w:fldChar w:fldCharType="end"/>
            </w:r>
            <w:r>
              <w:rPr>
                <w:bCs/>
                <w:szCs w:val="24"/>
              </w:rPr>
              <w:t xml:space="preserve">     </w:t>
            </w:r>
            <w:r w:rsidR="00743389">
              <w:rPr>
                <w:bCs/>
                <w:szCs w:val="24"/>
              </w:rPr>
              <w:t xml:space="preserve"> </w:t>
            </w:r>
            <w:r>
              <w:rPr>
                <w:bCs/>
                <w:szCs w:val="24"/>
              </w:rPr>
              <w:t xml:space="preserve">                        </w:t>
            </w:r>
            <w:r w:rsidR="002C511E">
              <w:rPr>
                <w:bCs/>
                <w:szCs w:val="24"/>
              </w:rPr>
              <w:t xml:space="preserve">   </w:t>
            </w:r>
            <w:r>
              <w:rPr>
                <w:bCs/>
                <w:szCs w:val="24"/>
              </w:rPr>
              <w:t xml:space="preserve">      </w:t>
            </w:r>
            <w:r>
              <w:t>Student Resources (SPC) Ltd.,</w:t>
            </w:r>
            <w:r>
              <w:rPr>
                <w:spacing w:val="29"/>
              </w:rPr>
              <w:t xml:space="preserve"> </w:t>
            </w:r>
          </w:p>
          <w:p w:rsidR="00716612" w:rsidRDefault="00716612" w:rsidP="00723336">
            <w:pPr>
              <w:pStyle w:val="Footer"/>
              <w:tabs>
                <w:tab w:val="clear" w:pos="9360"/>
                <w:tab w:val="left" w:pos="7830"/>
              </w:tabs>
            </w:pPr>
            <w:r>
              <w:rPr>
                <w:spacing w:val="29"/>
              </w:rPr>
              <w:tab/>
            </w:r>
            <w:r>
              <w:rPr>
                <w:spacing w:val="29"/>
              </w:rPr>
              <w:tab/>
            </w:r>
            <w:r>
              <w:t>a</w:t>
            </w:r>
            <w:r>
              <w:rPr>
                <w:spacing w:val="-1"/>
              </w:rPr>
              <w:t xml:space="preserve"> </w:t>
            </w:r>
            <w:r>
              <w:t>UnitedHealth Group Company</w:t>
            </w:r>
          </w:p>
        </w:sdtContent>
      </w:sdt>
    </w:sdtContent>
  </w:sdt>
  <w:p w:rsidR="00716612" w:rsidRPr="00723336" w:rsidRDefault="00716612" w:rsidP="0072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5C2" w:rsidRDefault="007A45C2" w:rsidP="00762434">
      <w:r>
        <w:separator/>
      </w:r>
    </w:p>
  </w:footnote>
  <w:footnote w:type="continuationSeparator" w:id="0">
    <w:p w:rsidR="007A45C2" w:rsidRDefault="007A45C2" w:rsidP="00762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26AA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4D4D7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C25A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5C14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A207A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46AD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1AE6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1E5F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6AE1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D205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B73ED"/>
    <w:multiLevelType w:val="hybridMultilevel"/>
    <w:tmpl w:val="CEB2056A"/>
    <w:lvl w:ilvl="0" w:tplc="9CDA040E">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170BBA"/>
    <w:multiLevelType w:val="hybridMultilevel"/>
    <w:tmpl w:val="747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22B6F"/>
    <w:multiLevelType w:val="hybridMultilevel"/>
    <w:tmpl w:val="E520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48731B"/>
    <w:multiLevelType w:val="hybridMultilevel"/>
    <w:tmpl w:val="5ED8DB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0E517DCC"/>
    <w:multiLevelType w:val="hybridMultilevel"/>
    <w:tmpl w:val="3CDA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544941"/>
    <w:multiLevelType w:val="multilevel"/>
    <w:tmpl w:val="9118AB1A"/>
    <w:styleLink w:val="LongList"/>
    <w:lvl w:ilvl="0">
      <w:start w:val="1"/>
      <w:numFmt w:val="decimal"/>
      <w:lvlText w:val="%1."/>
      <w:lvlJc w:val="right"/>
      <w:pPr>
        <w:ind w:left="720" w:hanging="360"/>
      </w:pPr>
      <w:rPr>
        <w:rFonts w:ascii="Akzidenz-Grotesk Std Regular" w:hAnsi="Akzidenz-Grotesk Std Regular" w:hint="default"/>
        <w:b w:val="0"/>
        <w:i w:val="0"/>
        <w:sz w:val="20"/>
      </w:rPr>
    </w:lvl>
    <w:lvl w:ilvl="1">
      <w:start w:val="1"/>
      <w:numFmt w:val="bullet"/>
      <w:lvlText w:val=""/>
      <w:lvlJc w:val="left"/>
      <w:pPr>
        <w:ind w:left="1080" w:hanging="360"/>
      </w:pPr>
      <w:rPr>
        <w:rFonts w:ascii="Symbol" w:hAnsi="Symbol" w:hint="default"/>
        <w:b w:val="0"/>
        <w:i w:val="0"/>
        <w:color w:val="auto"/>
        <w:sz w:val="20"/>
      </w:rPr>
    </w:lvl>
    <w:lvl w:ilvl="2">
      <w:start w:val="1"/>
      <w:numFmt w:val="bullet"/>
      <w:lvlText w:val=""/>
      <w:lvlJc w:val="left"/>
      <w:pPr>
        <w:ind w:left="1440" w:hanging="360"/>
      </w:pPr>
      <w:rPr>
        <w:rFonts w:ascii="Symbol" w:hAnsi="Symbol" w:hint="default"/>
        <w:b w:val="0"/>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F5F639B"/>
    <w:multiLevelType w:val="hybridMultilevel"/>
    <w:tmpl w:val="6F0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347CB"/>
    <w:multiLevelType w:val="hybridMultilevel"/>
    <w:tmpl w:val="946E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30355E"/>
    <w:multiLevelType w:val="hybridMultilevel"/>
    <w:tmpl w:val="7FB2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2D5D04"/>
    <w:multiLevelType w:val="hybridMultilevel"/>
    <w:tmpl w:val="8A4C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6D"/>
    <w:multiLevelType w:val="hybridMultilevel"/>
    <w:tmpl w:val="710E8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093C57"/>
    <w:multiLevelType w:val="hybridMultilevel"/>
    <w:tmpl w:val="4BD8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6648C"/>
    <w:multiLevelType w:val="hybridMultilevel"/>
    <w:tmpl w:val="D9B6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073CFB"/>
    <w:multiLevelType w:val="hybridMultilevel"/>
    <w:tmpl w:val="BA4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9716ED"/>
    <w:multiLevelType w:val="hybridMultilevel"/>
    <w:tmpl w:val="55A2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540F64"/>
    <w:multiLevelType w:val="hybridMultilevel"/>
    <w:tmpl w:val="6782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005490"/>
    <w:multiLevelType w:val="hybridMultilevel"/>
    <w:tmpl w:val="D39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4612DC"/>
    <w:multiLevelType w:val="multilevel"/>
    <w:tmpl w:val="322AFD34"/>
    <w:styleLink w:val="Exclusions"/>
    <w:lvl w:ilvl="0">
      <w:start w:val="1"/>
      <w:numFmt w:val="decimal"/>
      <w:lvlText w:val="%1."/>
      <w:lvlJc w:val="right"/>
      <w:pPr>
        <w:ind w:left="450" w:hanging="360"/>
      </w:pPr>
      <w:rPr>
        <w:rFonts w:ascii="Akzidenz-Grotesk Std Regular" w:hAnsi="Akzidenz-Grotesk Std Regula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F40FE2"/>
    <w:multiLevelType w:val="hybridMultilevel"/>
    <w:tmpl w:val="249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93737"/>
    <w:multiLevelType w:val="hybridMultilevel"/>
    <w:tmpl w:val="CEF62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B55965"/>
    <w:multiLevelType w:val="hybridMultilevel"/>
    <w:tmpl w:val="E53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B0950"/>
    <w:multiLevelType w:val="hybridMultilevel"/>
    <w:tmpl w:val="74A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80533"/>
    <w:multiLevelType w:val="hybridMultilevel"/>
    <w:tmpl w:val="591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62C8F"/>
    <w:multiLevelType w:val="multilevel"/>
    <w:tmpl w:val="303CDA72"/>
    <w:lvl w:ilvl="0">
      <w:start w:val="1"/>
      <w:numFmt w:val="decimal"/>
      <w:pStyle w:val="NumbersandBullets"/>
      <w:lvlText w:val="%1."/>
      <w:lvlJc w:val="right"/>
      <w:pPr>
        <w:ind w:left="720" w:hanging="360"/>
      </w:pPr>
      <w:rPr>
        <w:rFonts w:ascii="Akzidenz-Grotesk Std Regular" w:hAnsi="Akzidenz-Grotesk Std Regular"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hint="default"/>
        <w:b w:val="0"/>
        <w:i w:val="0"/>
        <w:color w:val="auto"/>
        <w:sz w:val="20"/>
      </w:rPr>
    </w:lvl>
    <w:lvl w:ilvl="2">
      <w:start w:val="1"/>
      <w:numFmt w:val="bullet"/>
      <w:lvlText w:val=""/>
      <w:lvlJc w:val="left"/>
      <w:pPr>
        <w:ind w:left="1440" w:hanging="360"/>
      </w:pPr>
      <w:rPr>
        <w:rFonts w:ascii="Symbol" w:hAnsi="Symbol" w:hint="default"/>
        <w:b w:val="0"/>
        <w:i w:val="0"/>
        <w:color w:val="auto"/>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CB71E22"/>
    <w:multiLevelType w:val="hybridMultilevel"/>
    <w:tmpl w:val="F3DE31BE"/>
    <w:lvl w:ilvl="0" w:tplc="0409000F">
      <w:start w:val="2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E474E"/>
    <w:multiLevelType w:val="hybridMultilevel"/>
    <w:tmpl w:val="6B0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916C4"/>
    <w:multiLevelType w:val="hybridMultilevel"/>
    <w:tmpl w:val="C1BA80E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B818EC"/>
    <w:multiLevelType w:val="hybridMultilevel"/>
    <w:tmpl w:val="A0AE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E623A"/>
    <w:multiLevelType w:val="hybridMultilevel"/>
    <w:tmpl w:val="5184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7"/>
  </w:num>
  <w:num w:numId="4">
    <w:abstractNumId w:val="13"/>
  </w:num>
  <w:num w:numId="5">
    <w:abstractNumId w:val="10"/>
  </w:num>
  <w:num w:numId="6">
    <w:abstractNumId w:val="30"/>
  </w:num>
  <w:num w:numId="7">
    <w:abstractNumId w:val="16"/>
  </w:num>
  <w:num w:numId="8">
    <w:abstractNumId w:val="11"/>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32"/>
  </w:num>
  <w:num w:numId="22">
    <w:abstractNumId w:val="22"/>
  </w:num>
  <w:num w:numId="23">
    <w:abstractNumId w:val="21"/>
  </w:num>
  <w:num w:numId="24">
    <w:abstractNumId w:val="23"/>
  </w:num>
  <w:num w:numId="25">
    <w:abstractNumId w:val="37"/>
  </w:num>
  <w:num w:numId="26">
    <w:abstractNumId w:val="20"/>
  </w:num>
  <w:num w:numId="27">
    <w:abstractNumId w:val="36"/>
  </w:num>
  <w:num w:numId="28">
    <w:abstractNumId w:val="29"/>
  </w:num>
  <w:num w:numId="29">
    <w:abstractNumId w:val="34"/>
  </w:num>
  <w:num w:numId="30">
    <w:abstractNumId w:val="28"/>
  </w:num>
  <w:num w:numId="31">
    <w:abstractNumId w:val="19"/>
  </w:num>
  <w:num w:numId="32">
    <w:abstractNumId w:val="14"/>
  </w:num>
  <w:num w:numId="33">
    <w:abstractNumId w:val="24"/>
  </w:num>
  <w:num w:numId="34">
    <w:abstractNumId w:val="18"/>
  </w:num>
  <w:num w:numId="35">
    <w:abstractNumId w:val="31"/>
  </w:num>
  <w:num w:numId="36">
    <w:abstractNumId w:val="38"/>
  </w:num>
  <w:num w:numId="37">
    <w:abstractNumId w:val="35"/>
  </w:num>
  <w:num w:numId="38">
    <w:abstractNumId w:val="17"/>
  </w:num>
  <w:num w:numId="3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434"/>
    <w:rsid w:val="00010D72"/>
    <w:rsid w:val="000212AB"/>
    <w:rsid w:val="0002162B"/>
    <w:rsid w:val="00022566"/>
    <w:rsid w:val="00025DC3"/>
    <w:rsid w:val="00030916"/>
    <w:rsid w:val="000358F3"/>
    <w:rsid w:val="00036D02"/>
    <w:rsid w:val="00051CC3"/>
    <w:rsid w:val="00066602"/>
    <w:rsid w:val="000802FD"/>
    <w:rsid w:val="0008524D"/>
    <w:rsid w:val="000973EE"/>
    <w:rsid w:val="000A39D6"/>
    <w:rsid w:val="000A5022"/>
    <w:rsid w:val="000B4391"/>
    <w:rsid w:val="000C36E2"/>
    <w:rsid w:val="000F18A8"/>
    <w:rsid w:val="000F26DF"/>
    <w:rsid w:val="00103F7A"/>
    <w:rsid w:val="00105B1D"/>
    <w:rsid w:val="00113884"/>
    <w:rsid w:val="001315F8"/>
    <w:rsid w:val="0013778C"/>
    <w:rsid w:val="00140C03"/>
    <w:rsid w:val="00143BC3"/>
    <w:rsid w:val="00162DB7"/>
    <w:rsid w:val="00162ED0"/>
    <w:rsid w:val="001718CE"/>
    <w:rsid w:val="00175BF1"/>
    <w:rsid w:val="00184891"/>
    <w:rsid w:val="001A6831"/>
    <w:rsid w:val="001A753F"/>
    <w:rsid w:val="001C04D3"/>
    <w:rsid w:val="001C7522"/>
    <w:rsid w:val="001D3C54"/>
    <w:rsid w:val="001E7DE2"/>
    <w:rsid w:val="001F4306"/>
    <w:rsid w:val="0020296E"/>
    <w:rsid w:val="00217067"/>
    <w:rsid w:val="00222855"/>
    <w:rsid w:val="00236EBE"/>
    <w:rsid w:val="00255FF9"/>
    <w:rsid w:val="002577FA"/>
    <w:rsid w:val="002647C1"/>
    <w:rsid w:val="00270689"/>
    <w:rsid w:val="0027130F"/>
    <w:rsid w:val="00271C35"/>
    <w:rsid w:val="002819A9"/>
    <w:rsid w:val="002833C3"/>
    <w:rsid w:val="0028346B"/>
    <w:rsid w:val="00284182"/>
    <w:rsid w:val="00287CB9"/>
    <w:rsid w:val="00291C4D"/>
    <w:rsid w:val="002A3D92"/>
    <w:rsid w:val="002A474D"/>
    <w:rsid w:val="002A58B5"/>
    <w:rsid w:val="002C511E"/>
    <w:rsid w:val="002D1177"/>
    <w:rsid w:val="002E54EA"/>
    <w:rsid w:val="002E554E"/>
    <w:rsid w:val="002F4182"/>
    <w:rsid w:val="003003DA"/>
    <w:rsid w:val="00306324"/>
    <w:rsid w:val="0031148C"/>
    <w:rsid w:val="003234CF"/>
    <w:rsid w:val="0032369B"/>
    <w:rsid w:val="00324255"/>
    <w:rsid w:val="0032700C"/>
    <w:rsid w:val="00337C45"/>
    <w:rsid w:val="00354B18"/>
    <w:rsid w:val="003635B8"/>
    <w:rsid w:val="00365A97"/>
    <w:rsid w:val="00375921"/>
    <w:rsid w:val="00382E1F"/>
    <w:rsid w:val="0039526D"/>
    <w:rsid w:val="003973D0"/>
    <w:rsid w:val="003A4A17"/>
    <w:rsid w:val="003A654C"/>
    <w:rsid w:val="003B54C8"/>
    <w:rsid w:val="003D5C75"/>
    <w:rsid w:val="003D6E60"/>
    <w:rsid w:val="003D776B"/>
    <w:rsid w:val="003E2242"/>
    <w:rsid w:val="003F184A"/>
    <w:rsid w:val="0040141B"/>
    <w:rsid w:val="00406064"/>
    <w:rsid w:val="00411568"/>
    <w:rsid w:val="00423648"/>
    <w:rsid w:val="00425C85"/>
    <w:rsid w:val="004354C8"/>
    <w:rsid w:val="00436859"/>
    <w:rsid w:val="00440F35"/>
    <w:rsid w:val="00451267"/>
    <w:rsid w:val="004631D5"/>
    <w:rsid w:val="004660D6"/>
    <w:rsid w:val="00480338"/>
    <w:rsid w:val="00481665"/>
    <w:rsid w:val="0048604A"/>
    <w:rsid w:val="00496FFF"/>
    <w:rsid w:val="004A2368"/>
    <w:rsid w:val="004B3921"/>
    <w:rsid w:val="004B3FB5"/>
    <w:rsid w:val="004C0C7F"/>
    <w:rsid w:val="004C1F25"/>
    <w:rsid w:val="004E17BE"/>
    <w:rsid w:val="004F00B2"/>
    <w:rsid w:val="004F70D1"/>
    <w:rsid w:val="00513B59"/>
    <w:rsid w:val="00513E82"/>
    <w:rsid w:val="005140A6"/>
    <w:rsid w:val="00514695"/>
    <w:rsid w:val="00514EE3"/>
    <w:rsid w:val="0052770D"/>
    <w:rsid w:val="0052799F"/>
    <w:rsid w:val="0053772A"/>
    <w:rsid w:val="00551B2C"/>
    <w:rsid w:val="005601F3"/>
    <w:rsid w:val="005715B8"/>
    <w:rsid w:val="005779BC"/>
    <w:rsid w:val="005852EC"/>
    <w:rsid w:val="005864C8"/>
    <w:rsid w:val="0059415E"/>
    <w:rsid w:val="0059511E"/>
    <w:rsid w:val="00596FF4"/>
    <w:rsid w:val="005B1EB7"/>
    <w:rsid w:val="005B2342"/>
    <w:rsid w:val="005B69CE"/>
    <w:rsid w:val="005B6E06"/>
    <w:rsid w:val="005C2B6C"/>
    <w:rsid w:val="005C62D6"/>
    <w:rsid w:val="005C7A2D"/>
    <w:rsid w:val="005D1F19"/>
    <w:rsid w:val="005D6B04"/>
    <w:rsid w:val="005E1593"/>
    <w:rsid w:val="005E7D4B"/>
    <w:rsid w:val="005F4321"/>
    <w:rsid w:val="005F6109"/>
    <w:rsid w:val="00600FF6"/>
    <w:rsid w:val="00602BDA"/>
    <w:rsid w:val="00620766"/>
    <w:rsid w:val="006262D4"/>
    <w:rsid w:val="00634D50"/>
    <w:rsid w:val="006439E3"/>
    <w:rsid w:val="006456F6"/>
    <w:rsid w:val="00653A72"/>
    <w:rsid w:val="006607D9"/>
    <w:rsid w:val="006668BA"/>
    <w:rsid w:val="006669F7"/>
    <w:rsid w:val="006671A6"/>
    <w:rsid w:val="00671FD6"/>
    <w:rsid w:val="006752F7"/>
    <w:rsid w:val="00694EE7"/>
    <w:rsid w:val="006A2BF5"/>
    <w:rsid w:val="006A3096"/>
    <w:rsid w:val="006D3759"/>
    <w:rsid w:val="006E038B"/>
    <w:rsid w:val="0071119B"/>
    <w:rsid w:val="00716612"/>
    <w:rsid w:val="00716B96"/>
    <w:rsid w:val="00722C50"/>
    <w:rsid w:val="00723336"/>
    <w:rsid w:val="00743389"/>
    <w:rsid w:val="00743A8E"/>
    <w:rsid w:val="007478CA"/>
    <w:rsid w:val="007529A3"/>
    <w:rsid w:val="00754E17"/>
    <w:rsid w:val="00762434"/>
    <w:rsid w:val="00763FB1"/>
    <w:rsid w:val="007642A5"/>
    <w:rsid w:val="00766D8B"/>
    <w:rsid w:val="0077026E"/>
    <w:rsid w:val="00781D84"/>
    <w:rsid w:val="0078451E"/>
    <w:rsid w:val="00787336"/>
    <w:rsid w:val="007930EB"/>
    <w:rsid w:val="007A45C2"/>
    <w:rsid w:val="007B37B0"/>
    <w:rsid w:val="007C3AD5"/>
    <w:rsid w:val="007C659D"/>
    <w:rsid w:val="007D2E7F"/>
    <w:rsid w:val="007D79C2"/>
    <w:rsid w:val="007F3EB5"/>
    <w:rsid w:val="00801B64"/>
    <w:rsid w:val="00807054"/>
    <w:rsid w:val="0084361E"/>
    <w:rsid w:val="0085181E"/>
    <w:rsid w:val="00862F57"/>
    <w:rsid w:val="00872701"/>
    <w:rsid w:val="00872E7C"/>
    <w:rsid w:val="008951C9"/>
    <w:rsid w:val="008A045E"/>
    <w:rsid w:val="008A39C6"/>
    <w:rsid w:val="008B612F"/>
    <w:rsid w:val="008C08D6"/>
    <w:rsid w:val="008D5753"/>
    <w:rsid w:val="008E1C3E"/>
    <w:rsid w:val="008E2326"/>
    <w:rsid w:val="008E4526"/>
    <w:rsid w:val="008E5F1C"/>
    <w:rsid w:val="008E7200"/>
    <w:rsid w:val="00900456"/>
    <w:rsid w:val="00900C74"/>
    <w:rsid w:val="0090384A"/>
    <w:rsid w:val="00906A9D"/>
    <w:rsid w:val="00913158"/>
    <w:rsid w:val="00921298"/>
    <w:rsid w:val="009304B1"/>
    <w:rsid w:val="009318F9"/>
    <w:rsid w:val="009368D0"/>
    <w:rsid w:val="00942859"/>
    <w:rsid w:val="009560D3"/>
    <w:rsid w:val="00960377"/>
    <w:rsid w:val="009624DA"/>
    <w:rsid w:val="00973905"/>
    <w:rsid w:val="009811BA"/>
    <w:rsid w:val="009839B1"/>
    <w:rsid w:val="009844FB"/>
    <w:rsid w:val="00992FD9"/>
    <w:rsid w:val="009A01E1"/>
    <w:rsid w:val="009A4DF6"/>
    <w:rsid w:val="009A6E43"/>
    <w:rsid w:val="009B7F3A"/>
    <w:rsid w:val="009C0A68"/>
    <w:rsid w:val="009D54D8"/>
    <w:rsid w:val="009E1D85"/>
    <w:rsid w:val="009F7924"/>
    <w:rsid w:val="00A01B76"/>
    <w:rsid w:val="00A12191"/>
    <w:rsid w:val="00A242AE"/>
    <w:rsid w:val="00A4128C"/>
    <w:rsid w:val="00A5407F"/>
    <w:rsid w:val="00A72680"/>
    <w:rsid w:val="00A75089"/>
    <w:rsid w:val="00A75331"/>
    <w:rsid w:val="00A75726"/>
    <w:rsid w:val="00A80AE6"/>
    <w:rsid w:val="00A84BF3"/>
    <w:rsid w:val="00A857CA"/>
    <w:rsid w:val="00A86C36"/>
    <w:rsid w:val="00A932AF"/>
    <w:rsid w:val="00A973B0"/>
    <w:rsid w:val="00AA6BD5"/>
    <w:rsid w:val="00AB1558"/>
    <w:rsid w:val="00AB32AE"/>
    <w:rsid w:val="00AC0D2C"/>
    <w:rsid w:val="00AD52DF"/>
    <w:rsid w:val="00AE0FE7"/>
    <w:rsid w:val="00AE2B8B"/>
    <w:rsid w:val="00AE51F9"/>
    <w:rsid w:val="00AE5760"/>
    <w:rsid w:val="00AF1D9B"/>
    <w:rsid w:val="00B00B48"/>
    <w:rsid w:val="00B02B2E"/>
    <w:rsid w:val="00B120C3"/>
    <w:rsid w:val="00B13323"/>
    <w:rsid w:val="00B17A0B"/>
    <w:rsid w:val="00B2313F"/>
    <w:rsid w:val="00B24B50"/>
    <w:rsid w:val="00B349FA"/>
    <w:rsid w:val="00B436AE"/>
    <w:rsid w:val="00B473FF"/>
    <w:rsid w:val="00B61A4F"/>
    <w:rsid w:val="00B62A6D"/>
    <w:rsid w:val="00B702FB"/>
    <w:rsid w:val="00B87A60"/>
    <w:rsid w:val="00B90F04"/>
    <w:rsid w:val="00B94077"/>
    <w:rsid w:val="00B96AE0"/>
    <w:rsid w:val="00BA1D59"/>
    <w:rsid w:val="00BC52E9"/>
    <w:rsid w:val="00BD2A52"/>
    <w:rsid w:val="00BF2C89"/>
    <w:rsid w:val="00BF7392"/>
    <w:rsid w:val="00C04946"/>
    <w:rsid w:val="00C257DB"/>
    <w:rsid w:val="00C325CF"/>
    <w:rsid w:val="00C42B77"/>
    <w:rsid w:val="00C45F77"/>
    <w:rsid w:val="00C53AE0"/>
    <w:rsid w:val="00C618E0"/>
    <w:rsid w:val="00C629F2"/>
    <w:rsid w:val="00C62B53"/>
    <w:rsid w:val="00C6343B"/>
    <w:rsid w:val="00C712A3"/>
    <w:rsid w:val="00C929EE"/>
    <w:rsid w:val="00C93EF9"/>
    <w:rsid w:val="00CA4AE0"/>
    <w:rsid w:val="00CA7BE6"/>
    <w:rsid w:val="00CC0215"/>
    <w:rsid w:val="00CC77F2"/>
    <w:rsid w:val="00CD5E72"/>
    <w:rsid w:val="00CD69D3"/>
    <w:rsid w:val="00CE6717"/>
    <w:rsid w:val="00CE6EFC"/>
    <w:rsid w:val="00CF7D35"/>
    <w:rsid w:val="00D037E0"/>
    <w:rsid w:val="00D11248"/>
    <w:rsid w:val="00D150EE"/>
    <w:rsid w:val="00D477BD"/>
    <w:rsid w:val="00D5518E"/>
    <w:rsid w:val="00D57CC3"/>
    <w:rsid w:val="00D734F5"/>
    <w:rsid w:val="00DA0647"/>
    <w:rsid w:val="00DA455B"/>
    <w:rsid w:val="00DA7AC0"/>
    <w:rsid w:val="00DB1266"/>
    <w:rsid w:val="00DB218D"/>
    <w:rsid w:val="00DC0509"/>
    <w:rsid w:val="00DC5270"/>
    <w:rsid w:val="00DD1ED8"/>
    <w:rsid w:val="00DE12F8"/>
    <w:rsid w:val="00DE1539"/>
    <w:rsid w:val="00DE3F50"/>
    <w:rsid w:val="00DE4800"/>
    <w:rsid w:val="00DF31EF"/>
    <w:rsid w:val="00DF3D93"/>
    <w:rsid w:val="00DF41F5"/>
    <w:rsid w:val="00E00748"/>
    <w:rsid w:val="00E13053"/>
    <w:rsid w:val="00E16612"/>
    <w:rsid w:val="00E43B5B"/>
    <w:rsid w:val="00E56106"/>
    <w:rsid w:val="00E650D6"/>
    <w:rsid w:val="00E7467D"/>
    <w:rsid w:val="00E755DE"/>
    <w:rsid w:val="00E902B0"/>
    <w:rsid w:val="00E9456E"/>
    <w:rsid w:val="00EA270B"/>
    <w:rsid w:val="00EA2C86"/>
    <w:rsid w:val="00EA5DB3"/>
    <w:rsid w:val="00EB03E4"/>
    <w:rsid w:val="00EB1A8D"/>
    <w:rsid w:val="00EC361B"/>
    <w:rsid w:val="00EC4160"/>
    <w:rsid w:val="00EC74E9"/>
    <w:rsid w:val="00ED33BA"/>
    <w:rsid w:val="00F06881"/>
    <w:rsid w:val="00F3240E"/>
    <w:rsid w:val="00F412C6"/>
    <w:rsid w:val="00F4258D"/>
    <w:rsid w:val="00F42B43"/>
    <w:rsid w:val="00F50F53"/>
    <w:rsid w:val="00F5151B"/>
    <w:rsid w:val="00F53F33"/>
    <w:rsid w:val="00F6090B"/>
    <w:rsid w:val="00F60A9A"/>
    <w:rsid w:val="00F644DD"/>
    <w:rsid w:val="00F651A2"/>
    <w:rsid w:val="00F65560"/>
    <w:rsid w:val="00F67E79"/>
    <w:rsid w:val="00F70590"/>
    <w:rsid w:val="00F83C1B"/>
    <w:rsid w:val="00F9108E"/>
    <w:rsid w:val="00F92E1F"/>
    <w:rsid w:val="00F941DB"/>
    <w:rsid w:val="00F968E6"/>
    <w:rsid w:val="00FA28AC"/>
    <w:rsid w:val="00FA619B"/>
    <w:rsid w:val="00FB1F13"/>
    <w:rsid w:val="00FB201E"/>
    <w:rsid w:val="00FD032C"/>
    <w:rsid w:val="00FD1A54"/>
    <w:rsid w:val="00FD1C8D"/>
    <w:rsid w:val="00FD68EB"/>
    <w:rsid w:val="00FE127E"/>
    <w:rsid w:val="00FE4215"/>
    <w:rsid w:val="00F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docId w15:val="{A4FFD675-A5BE-4063-BB27-6D383E6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2434"/>
    <w:rPr>
      <w:rFonts w:ascii="Akzidenz-Grotesk Std Regular" w:hAnsi="Akzidenz-Grotesk Std Regular"/>
      <w:sz w:val="18"/>
      <w:szCs w:val="22"/>
    </w:rPr>
  </w:style>
  <w:style w:type="paragraph" w:styleId="Heading1">
    <w:name w:val="heading 1"/>
    <w:basedOn w:val="Normal"/>
    <w:next w:val="Normal"/>
    <w:link w:val="Heading1Char"/>
    <w:uiPriority w:val="9"/>
    <w:rsid w:val="00C42B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C42B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2B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42B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42B7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42B7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2B7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2B7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B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434"/>
    <w:pPr>
      <w:tabs>
        <w:tab w:val="center" w:pos="4680"/>
        <w:tab w:val="right" w:pos="9360"/>
      </w:tabs>
    </w:pPr>
  </w:style>
  <w:style w:type="character" w:customStyle="1" w:styleId="HeaderChar">
    <w:name w:val="Header Char"/>
    <w:link w:val="Header"/>
    <w:uiPriority w:val="99"/>
    <w:rsid w:val="00762434"/>
    <w:rPr>
      <w:rFonts w:ascii="Akzidenz-Grotesk Std Regular" w:hAnsi="Akzidenz-Grotesk Std Regular"/>
      <w:sz w:val="18"/>
      <w:szCs w:val="22"/>
    </w:rPr>
  </w:style>
  <w:style w:type="paragraph" w:styleId="Footer">
    <w:name w:val="footer"/>
    <w:basedOn w:val="Normal"/>
    <w:link w:val="FooterChar"/>
    <w:uiPriority w:val="99"/>
    <w:unhideWhenUsed/>
    <w:rsid w:val="00762434"/>
    <w:pPr>
      <w:tabs>
        <w:tab w:val="center" w:pos="4680"/>
        <w:tab w:val="right" w:pos="9360"/>
      </w:tabs>
    </w:pPr>
  </w:style>
  <w:style w:type="character" w:customStyle="1" w:styleId="FooterChar">
    <w:name w:val="Footer Char"/>
    <w:link w:val="Footer"/>
    <w:uiPriority w:val="99"/>
    <w:rsid w:val="00762434"/>
    <w:rPr>
      <w:rFonts w:ascii="Akzidenz-Grotesk Std Regular" w:hAnsi="Akzidenz-Grotesk Std Regular"/>
      <w:sz w:val="18"/>
      <w:szCs w:val="22"/>
    </w:rPr>
  </w:style>
  <w:style w:type="paragraph" w:customStyle="1" w:styleId="BSFexclusionheading">
    <w:name w:val="BSF exclusion heading"/>
    <w:basedOn w:val="BSFBodytext"/>
    <w:link w:val="BSFexclusionheadingChar"/>
    <w:qFormat/>
    <w:rsid w:val="00801B64"/>
    <w:rPr>
      <w:rFonts w:ascii="Akzidenz-Grotesk Std Bold" w:hAnsi="Akzidenz-Grotesk Std Bold"/>
      <w:b/>
      <w:caps/>
    </w:rPr>
  </w:style>
  <w:style w:type="paragraph" w:customStyle="1" w:styleId="Indent">
    <w:name w:val="Indent"/>
    <w:basedOn w:val="Normal"/>
    <w:link w:val="IndentChar"/>
    <w:qFormat/>
    <w:rsid w:val="00694EE7"/>
    <w:pPr>
      <w:tabs>
        <w:tab w:val="left" w:pos="360"/>
      </w:tabs>
      <w:suppressAutoHyphens/>
      <w:spacing w:line="200" w:lineRule="exact"/>
      <w:ind w:left="648" w:hanging="360"/>
    </w:pPr>
  </w:style>
  <w:style w:type="character" w:customStyle="1" w:styleId="IndentChar">
    <w:name w:val="Indent Char"/>
    <w:link w:val="Indent"/>
    <w:rsid w:val="00762434"/>
    <w:rPr>
      <w:rFonts w:ascii="Akzidenz-Grotesk Std Regular" w:hAnsi="Akzidenz-Grotesk Std Regular"/>
      <w:szCs w:val="22"/>
    </w:rPr>
  </w:style>
  <w:style w:type="paragraph" w:customStyle="1" w:styleId="Bulletedlist">
    <w:name w:val="Bulleted list"/>
    <w:basedOn w:val="Normal"/>
    <w:next w:val="BSFexclusionheading"/>
    <w:link w:val="BulletedlistChar"/>
    <w:autoRedefine/>
    <w:qFormat/>
    <w:rsid w:val="004B3921"/>
    <w:pPr>
      <w:suppressAutoHyphens/>
      <w:jc w:val="both"/>
    </w:pPr>
    <w:rPr>
      <w:sz w:val="20"/>
    </w:rPr>
  </w:style>
  <w:style w:type="character" w:customStyle="1" w:styleId="BulletedlistChar">
    <w:name w:val="Bulleted list Char"/>
    <w:link w:val="Bulletedlist"/>
    <w:rsid w:val="004B3921"/>
    <w:rPr>
      <w:rFonts w:ascii="Akzidenz-Grotesk Std Regular" w:hAnsi="Akzidenz-Grotesk Std Regular"/>
      <w:szCs w:val="22"/>
    </w:rPr>
  </w:style>
  <w:style w:type="paragraph" w:customStyle="1" w:styleId="NumbersandBullets">
    <w:name w:val="Numbers and Bullets"/>
    <w:basedOn w:val="Normal"/>
    <w:link w:val="NumbersandBulletsChar"/>
    <w:qFormat/>
    <w:rsid w:val="00694EE7"/>
    <w:pPr>
      <w:numPr>
        <w:numId w:val="1"/>
      </w:numPr>
      <w:suppressAutoHyphens/>
      <w:spacing w:line="220" w:lineRule="exact"/>
      <w:jc w:val="both"/>
    </w:pPr>
    <w:rPr>
      <w:sz w:val="20"/>
    </w:rPr>
  </w:style>
  <w:style w:type="character" w:customStyle="1" w:styleId="NumbersandBulletsChar">
    <w:name w:val="Numbers and Bullets Char"/>
    <w:link w:val="NumbersandBullets"/>
    <w:rsid w:val="00694EE7"/>
    <w:rPr>
      <w:rFonts w:ascii="Akzidenz-Grotesk Std Regular" w:hAnsi="Akzidenz-Grotesk Std Regular"/>
      <w:szCs w:val="22"/>
    </w:rPr>
  </w:style>
  <w:style w:type="numbering" w:customStyle="1" w:styleId="LongList">
    <w:name w:val="Long List"/>
    <w:uiPriority w:val="99"/>
    <w:rsid w:val="00762434"/>
    <w:pPr>
      <w:numPr>
        <w:numId w:val="2"/>
      </w:numPr>
    </w:pPr>
  </w:style>
  <w:style w:type="paragraph" w:customStyle="1" w:styleId="BSFindentlist">
    <w:name w:val="BSF indent list"/>
    <w:basedOn w:val="BalloonText"/>
    <w:link w:val="BSFindentlistChar"/>
    <w:autoRedefine/>
    <w:qFormat/>
    <w:locked/>
    <w:rsid w:val="004B3921"/>
    <w:rPr>
      <w:rFonts w:ascii="Akzidenz-Grotesk Std Regular" w:hAnsi="Akzidenz-Grotesk Std Regular"/>
      <w:sz w:val="20"/>
    </w:rPr>
  </w:style>
  <w:style w:type="paragraph" w:customStyle="1" w:styleId="BSFBodytext">
    <w:name w:val="BSF Body text"/>
    <w:basedOn w:val="Normal"/>
    <w:link w:val="BSFBodytextChar"/>
    <w:qFormat/>
    <w:locked/>
    <w:rsid w:val="00513B59"/>
    <w:pPr>
      <w:jc w:val="both"/>
    </w:pPr>
    <w:rPr>
      <w:sz w:val="20"/>
    </w:rPr>
  </w:style>
  <w:style w:type="character" w:customStyle="1" w:styleId="BSFBodytextChar">
    <w:name w:val="BSF Body text Char"/>
    <w:link w:val="BSFBodytext"/>
    <w:rsid w:val="00513B59"/>
    <w:rPr>
      <w:rFonts w:ascii="Akzidenz-Grotesk Std Regular" w:hAnsi="Akzidenz-Grotesk Std Regular"/>
      <w:szCs w:val="22"/>
    </w:rPr>
  </w:style>
  <w:style w:type="paragraph" w:styleId="BalloonText">
    <w:name w:val="Balloon Text"/>
    <w:basedOn w:val="Normal"/>
    <w:link w:val="BalloonTextChar"/>
    <w:uiPriority w:val="99"/>
    <w:semiHidden/>
    <w:unhideWhenUsed/>
    <w:rsid w:val="00030916"/>
    <w:rPr>
      <w:rFonts w:ascii="Tahoma" w:hAnsi="Tahoma" w:cs="Tahoma"/>
      <w:sz w:val="16"/>
      <w:szCs w:val="16"/>
    </w:rPr>
  </w:style>
  <w:style w:type="character" w:customStyle="1" w:styleId="BalloonTextChar">
    <w:name w:val="Balloon Text Char"/>
    <w:link w:val="BalloonText"/>
    <w:uiPriority w:val="99"/>
    <w:semiHidden/>
    <w:rsid w:val="00030916"/>
    <w:rPr>
      <w:rFonts w:ascii="Tahoma" w:hAnsi="Tahoma" w:cs="Tahoma"/>
      <w:sz w:val="16"/>
      <w:szCs w:val="16"/>
    </w:rPr>
  </w:style>
  <w:style w:type="character" w:customStyle="1" w:styleId="BSFexclusionheadingChar">
    <w:name w:val="BSF exclusion heading Char"/>
    <w:basedOn w:val="BSFBodytextChar"/>
    <w:link w:val="BSFexclusionheading"/>
    <w:rsid w:val="00801B64"/>
    <w:rPr>
      <w:rFonts w:ascii="Akzidenz-Grotesk Std Bold" w:hAnsi="Akzidenz-Grotesk Std Bold"/>
      <w:b/>
      <w:caps/>
      <w:szCs w:val="22"/>
    </w:rPr>
  </w:style>
  <w:style w:type="paragraph" w:customStyle="1" w:styleId="EFBodytext">
    <w:name w:val="EF Body text"/>
    <w:basedOn w:val="Normal"/>
    <w:link w:val="EFBodytextChar"/>
    <w:autoRedefine/>
    <w:qFormat/>
    <w:rsid w:val="00E902B0"/>
    <w:pPr>
      <w:widowControl w:val="0"/>
      <w:tabs>
        <w:tab w:val="center" w:pos="5580"/>
      </w:tabs>
    </w:pPr>
    <w:rPr>
      <w:rFonts w:eastAsiaTheme="minorHAnsi" w:cstheme="minorBidi"/>
      <w:sz w:val="20"/>
      <w:szCs w:val="18"/>
    </w:rPr>
  </w:style>
  <w:style w:type="character" w:customStyle="1" w:styleId="EFBodytextChar">
    <w:name w:val="EF Body text Char"/>
    <w:basedOn w:val="DefaultParagraphFont"/>
    <w:link w:val="EFBodytext"/>
    <w:rsid w:val="00E902B0"/>
    <w:rPr>
      <w:rFonts w:ascii="Akzidenz-Grotesk Std Regular" w:eastAsiaTheme="minorHAnsi" w:hAnsi="Akzidenz-Grotesk Std Regular" w:cstheme="minorBidi"/>
      <w:szCs w:val="18"/>
    </w:rPr>
  </w:style>
  <w:style w:type="paragraph" w:styleId="ListParagraph">
    <w:name w:val="List Paragraph"/>
    <w:basedOn w:val="Normal"/>
    <w:uiPriority w:val="34"/>
    <w:qFormat/>
    <w:rsid w:val="00513B59"/>
    <w:pPr>
      <w:ind w:left="720"/>
      <w:contextualSpacing/>
    </w:pPr>
  </w:style>
  <w:style w:type="paragraph" w:customStyle="1" w:styleId="SB-Highlighttext-facepage">
    <w:name w:val="SB - Highlight text - face page"/>
    <w:basedOn w:val="Normal"/>
    <w:link w:val="SB-Highlighttext-facepageChar"/>
    <w:qFormat/>
    <w:rsid w:val="001A753F"/>
    <w:rPr>
      <w:rFonts w:ascii="Akzidenz-Grotesk Std Med" w:hAnsi="Akzidenz-Grotesk Std Med"/>
      <w:color w:val="2905A1"/>
      <w:sz w:val="24"/>
      <w:szCs w:val="20"/>
    </w:rPr>
  </w:style>
  <w:style w:type="table" w:styleId="TableGrid">
    <w:name w:val="Table Grid"/>
    <w:basedOn w:val="TableNormal"/>
    <w:uiPriority w:val="59"/>
    <w:rsid w:val="00F41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Highlighttext-facepageChar">
    <w:name w:val="SB - Highlight text - face page Char"/>
    <w:basedOn w:val="DefaultParagraphFont"/>
    <w:link w:val="SB-Highlighttext-facepage"/>
    <w:rsid w:val="001A753F"/>
    <w:rPr>
      <w:rFonts w:ascii="Akzidenz-Grotesk Std Med" w:hAnsi="Akzidenz-Grotesk Std Med"/>
      <w:color w:val="2905A1"/>
      <w:sz w:val="24"/>
    </w:rPr>
  </w:style>
  <w:style w:type="paragraph" w:customStyle="1" w:styleId="SB-highlightstext">
    <w:name w:val="SB - highlights text"/>
    <w:basedOn w:val="BSFBodytext"/>
    <w:link w:val="SB-highlightstextChar"/>
    <w:qFormat/>
    <w:rsid w:val="001A753F"/>
    <w:pPr>
      <w:jc w:val="left"/>
    </w:pPr>
    <w:rPr>
      <w:rFonts w:ascii="Akzidenz-Grotesk Std Med" w:hAnsi="Akzidenz-Grotesk Std Med"/>
      <w:color w:val="2905A1"/>
    </w:rPr>
  </w:style>
  <w:style w:type="paragraph" w:customStyle="1" w:styleId="SB-highlightsitalics">
    <w:name w:val="SB - highlights italics"/>
    <w:basedOn w:val="BSFBodytext"/>
    <w:link w:val="SB-highlightsitalicsChar"/>
    <w:qFormat/>
    <w:rsid w:val="002F4182"/>
    <w:pPr>
      <w:jc w:val="left"/>
    </w:pPr>
    <w:rPr>
      <w:i/>
      <w:szCs w:val="20"/>
    </w:rPr>
  </w:style>
  <w:style w:type="character" w:customStyle="1" w:styleId="SB-highlightstextChar">
    <w:name w:val="SB - highlights text Char"/>
    <w:basedOn w:val="BSFBodytextChar"/>
    <w:link w:val="SB-highlightstext"/>
    <w:rsid w:val="001A753F"/>
    <w:rPr>
      <w:rFonts w:ascii="Akzidenz-Grotesk Std Med" w:hAnsi="Akzidenz-Grotesk Std Med"/>
      <w:color w:val="2905A1"/>
      <w:szCs w:val="22"/>
    </w:rPr>
  </w:style>
  <w:style w:type="character" w:customStyle="1" w:styleId="SB-highlightsitalicsChar">
    <w:name w:val="SB - highlights italics Char"/>
    <w:basedOn w:val="BSFBodytextChar"/>
    <w:link w:val="SB-highlightsitalics"/>
    <w:rsid w:val="002F4182"/>
    <w:rPr>
      <w:rFonts w:ascii="Akzidenz-Grotesk Std Regular" w:hAnsi="Akzidenz-Grotesk Std Regular"/>
      <w:i/>
      <w:szCs w:val="22"/>
    </w:rPr>
  </w:style>
  <w:style w:type="paragraph" w:customStyle="1" w:styleId="BodyText1">
    <w:name w:val="Body Text1"/>
    <w:basedOn w:val="Normal"/>
    <w:link w:val="BodytextChar"/>
    <w:qFormat/>
    <w:rsid w:val="004B3921"/>
    <w:pPr>
      <w:suppressAutoHyphens/>
      <w:jc w:val="both"/>
    </w:pPr>
    <w:rPr>
      <w:rFonts w:eastAsiaTheme="minorHAnsi" w:cstheme="minorBidi"/>
      <w:sz w:val="20"/>
    </w:rPr>
  </w:style>
  <w:style w:type="character" w:customStyle="1" w:styleId="BodytextChar">
    <w:name w:val="Body text Char"/>
    <w:basedOn w:val="DefaultParagraphFont"/>
    <w:link w:val="BodyText1"/>
    <w:rsid w:val="004B3921"/>
    <w:rPr>
      <w:rFonts w:ascii="Akzidenz-Grotesk Std Regular" w:eastAsiaTheme="minorHAnsi" w:hAnsi="Akzidenz-Grotesk Std Regular" w:cstheme="minorBidi"/>
      <w:szCs w:val="22"/>
    </w:rPr>
  </w:style>
  <w:style w:type="paragraph" w:customStyle="1" w:styleId="Bodytextbold">
    <w:name w:val="Body text bold"/>
    <w:basedOn w:val="Normal"/>
    <w:link w:val="BodytextboldChar"/>
    <w:qFormat/>
    <w:rsid w:val="004B3921"/>
    <w:pPr>
      <w:spacing w:after="120"/>
    </w:pPr>
    <w:rPr>
      <w:rFonts w:ascii="Akzidenz-Grotesk Std Med" w:eastAsiaTheme="minorHAnsi" w:hAnsi="Akzidenz-Grotesk Std Med" w:cstheme="minorBidi"/>
      <w:sz w:val="20"/>
    </w:rPr>
  </w:style>
  <w:style w:type="character" w:customStyle="1" w:styleId="BodytextboldChar">
    <w:name w:val="Body text bold Char"/>
    <w:basedOn w:val="IndentChar"/>
    <w:link w:val="Bodytextbold"/>
    <w:rsid w:val="004B3921"/>
    <w:rPr>
      <w:rFonts w:ascii="Akzidenz-Grotesk Std Med" w:eastAsiaTheme="minorHAnsi" w:hAnsi="Akzidenz-Grotesk Std Med" w:cstheme="minorBidi"/>
      <w:szCs w:val="22"/>
    </w:rPr>
  </w:style>
  <w:style w:type="numbering" w:customStyle="1" w:styleId="Exclusions">
    <w:name w:val="Exclusions"/>
    <w:uiPriority w:val="99"/>
    <w:rsid w:val="004B3921"/>
    <w:pPr>
      <w:numPr>
        <w:numId w:val="3"/>
      </w:numPr>
    </w:pPr>
  </w:style>
  <w:style w:type="paragraph" w:customStyle="1" w:styleId="Bolditalics">
    <w:name w:val="Bold italics"/>
    <w:basedOn w:val="BodyText1"/>
    <w:link w:val="BolditalicsChar"/>
    <w:qFormat/>
    <w:rsid w:val="004B3921"/>
    <w:rPr>
      <w:b/>
      <w:i/>
    </w:rPr>
  </w:style>
  <w:style w:type="character" w:customStyle="1" w:styleId="BolditalicsChar">
    <w:name w:val="Bold italics Char"/>
    <w:basedOn w:val="BodytextChar"/>
    <w:link w:val="Bolditalics"/>
    <w:rsid w:val="004B3921"/>
    <w:rPr>
      <w:rFonts w:ascii="Akzidenz-Grotesk Std Regular" w:eastAsiaTheme="minorHAnsi" w:hAnsi="Akzidenz-Grotesk Std Regular" w:cstheme="minorBidi"/>
      <w:b/>
      <w:i/>
      <w:szCs w:val="22"/>
    </w:rPr>
  </w:style>
  <w:style w:type="character" w:customStyle="1" w:styleId="BSFindentlistChar">
    <w:name w:val="BSF indent list Char"/>
    <w:basedOn w:val="BalloonTextChar"/>
    <w:link w:val="BSFindentlist"/>
    <w:rsid w:val="004B3921"/>
    <w:rPr>
      <w:rFonts w:ascii="Akzidenz-Grotesk Std Regular" w:hAnsi="Akzidenz-Grotesk Std Regular" w:cs="Tahoma"/>
      <w:sz w:val="16"/>
      <w:szCs w:val="16"/>
    </w:rPr>
  </w:style>
  <w:style w:type="character" w:styleId="Hyperlink">
    <w:name w:val="Hyperlink"/>
    <w:basedOn w:val="DefaultParagraphFont"/>
    <w:uiPriority w:val="99"/>
    <w:unhideWhenUsed/>
    <w:rsid w:val="004B3921"/>
    <w:rPr>
      <w:color w:val="0000FF" w:themeColor="hyperlink"/>
      <w:u w:val="single"/>
    </w:rPr>
  </w:style>
  <w:style w:type="paragraph" w:customStyle="1" w:styleId="SB-note">
    <w:name w:val="SB - note"/>
    <w:basedOn w:val="BSFBodytext"/>
    <w:link w:val="SB-noteChar"/>
    <w:qFormat/>
    <w:rsid w:val="00716B96"/>
    <w:rPr>
      <w:color w:val="FF3399"/>
      <w:sz w:val="18"/>
      <w:szCs w:val="18"/>
    </w:rPr>
  </w:style>
  <w:style w:type="character" w:customStyle="1" w:styleId="SB-noteChar">
    <w:name w:val="SB - note Char"/>
    <w:basedOn w:val="BSFBodytextChar"/>
    <w:link w:val="SB-note"/>
    <w:rsid w:val="00716B96"/>
    <w:rPr>
      <w:rFonts w:ascii="Akzidenz-Grotesk Std Regular" w:hAnsi="Akzidenz-Grotesk Std Regular"/>
      <w:color w:val="FF3399"/>
      <w:sz w:val="18"/>
      <w:szCs w:val="18"/>
    </w:rPr>
  </w:style>
  <w:style w:type="character" w:styleId="CommentReference">
    <w:name w:val="annotation reference"/>
    <w:basedOn w:val="DefaultParagraphFont"/>
    <w:uiPriority w:val="99"/>
    <w:semiHidden/>
    <w:unhideWhenUsed/>
    <w:rsid w:val="00992FD9"/>
    <w:rPr>
      <w:sz w:val="16"/>
      <w:szCs w:val="16"/>
    </w:rPr>
  </w:style>
  <w:style w:type="paragraph" w:styleId="CommentText">
    <w:name w:val="annotation text"/>
    <w:basedOn w:val="Normal"/>
    <w:link w:val="CommentTextChar"/>
    <w:uiPriority w:val="99"/>
    <w:semiHidden/>
    <w:unhideWhenUsed/>
    <w:rsid w:val="00992FD9"/>
    <w:rPr>
      <w:sz w:val="20"/>
      <w:szCs w:val="20"/>
    </w:rPr>
  </w:style>
  <w:style w:type="character" w:customStyle="1" w:styleId="CommentTextChar">
    <w:name w:val="Comment Text Char"/>
    <w:basedOn w:val="DefaultParagraphFont"/>
    <w:link w:val="CommentText"/>
    <w:uiPriority w:val="99"/>
    <w:semiHidden/>
    <w:rsid w:val="00992FD9"/>
    <w:rPr>
      <w:rFonts w:ascii="Akzidenz-Grotesk Std Regular" w:hAnsi="Akzidenz-Grotesk Std Regular"/>
    </w:rPr>
  </w:style>
  <w:style w:type="paragraph" w:customStyle="1" w:styleId="Default">
    <w:name w:val="Default"/>
    <w:rsid w:val="00AE51F9"/>
    <w:pPr>
      <w:autoSpaceDE w:val="0"/>
      <w:autoSpaceDN w:val="0"/>
      <w:adjustRightInd w:val="0"/>
    </w:pPr>
    <w:rPr>
      <w:rFonts w:ascii="Times New Roman" w:hAnsi="Times New Roman"/>
      <w:color w:val="000000"/>
      <w:sz w:val="24"/>
      <w:szCs w:val="24"/>
    </w:rPr>
  </w:style>
  <w:style w:type="paragraph" w:customStyle="1" w:styleId="BSFBoldBody">
    <w:name w:val="BSF Bold Body"/>
    <w:basedOn w:val="BSFBodytext"/>
    <w:link w:val="BSFBoldBodyChar"/>
    <w:qFormat/>
    <w:rsid w:val="005779BC"/>
    <w:rPr>
      <w:rFonts w:ascii="Akzidenz-Grotesk Std Med" w:hAnsi="Akzidenz-Grotesk Std Med"/>
    </w:rPr>
  </w:style>
  <w:style w:type="character" w:customStyle="1" w:styleId="BSFBoldBodyChar">
    <w:name w:val="BSF Bold Body Char"/>
    <w:basedOn w:val="BSFBodytextChar"/>
    <w:link w:val="BSFBoldBody"/>
    <w:rsid w:val="005779BC"/>
    <w:rPr>
      <w:rFonts w:ascii="Akzidenz-Grotesk Std Med" w:hAnsi="Akzidenz-Grotesk Std Med"/>
      <w:szCs w:val="22"/>
    </w:rPr>
  </w:style>
  <w:style w:type="paragraph" w:styleId="PlainText">
    <w:name w:val="Plain Text"/>
    <w:basedOn w:val="Normal"/>
    <w:link w:val="PlainTextChar"/>
    <w:uiPriority w:val="99"/>
    <w:unhideWhenUsed/>
    <w:rsid w:val="00271C35"/>
    <w:rPr>
      <w:rFonts w:ascii="Calibri" w:eastAsiaTheme="minorHAnsi" w:hAnsi="Calibri"/>
      <w:sz w:val="22"/>
    </w:rPr>
  </w:style>
  <w:style w:type="character" w:customStyle="1" w:styleId="PlainTextChar">
    <w:name w:val="Plain Text Char"/>
    <w:basedOn w:val="DefaultParagraphFont"/>
    <w:link w:val="PlainText"/>
    <w:uiPriority w:val="99"/>
    <w:rsid w:val="00271C35"/>
    <w:rPr>
      <w:rFonts w:eastAsiaTheme="minorHAnsi"/>
      <w:sz w:val="22"/>
      <w:szCs w:val="22"/>
    </w:rPr>
  </w:style>
  <w:style w:type="table" w:customStyle="1" w:styleId="TableGrid1">
    <w:name w:val="Table Grid1"/>
    <w:basedOn w:val="TableNormal"/>
    <w:next w:val="TableGrid"/>
    <w:uiPriority w:val="59"/>
    <w:rsid w:val="00CD5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C42B77"/>
  </w:style>
  <w:style w:type="paragraph" w:styleId="BlockText">
    <w:name w:val="Block Text"/>
    <w:basedOn w:val="Normal"/>
    <w:uiPriority w:val="99"/>
    <w:semiHidden/>
    <w:unhideWhenUsed/>
    <w:rsid w:val="00C42B7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0"/>
    <w:uiPriority w:val="99"/>
    <w:semiHidden/>
    <w:unhideWhenUsed/>
    <w:rsid w:val="00C42B77"/>
    <w:pPr>
      <w:spacing w:after="120"/>
    </w:pPr>
  </w:style>
  <w:style w:type="character" w:customStyle="1" w:styleId="BodyTextChar0">
    <w:name w:val="Body Text Char"/>
    <w:basedOn w:val="DefaultParagraphFont"/>
    <w:link w:val="BodyText"/>
    <w:uiPriority w:val="99"/>
    <w:semiHidden/>
    <w:rsid w:val="00C42B77"/>
    <w:rPr>
      <w:rFonts w:ascii="Akzidenz-Grotesk Std Regular" w:hAnsi="Akzidenz-Grotesk Std Regular"/>
      <w:sz w:val="18"/>
      <w:szCs w:val="22"/>
    </w:rPr>
  </w:style>
  <w:style w:type="paragraph" w:styleId="BodyText2">
    <w:name w:val="Body Text 2"/>
    <w:basedOn w:val="Normal"/>
    <w:link w:val="BodyText2Char"/>
    <w:uiPriority w:val="99"/>
    <w:semiHidden/>
    <w:unhideWhenUsed/>
    <w:rsid w:val="00C42B77"/>
    <w:pPr>
      <w:spacing w:after="120" w:line="480" w:lineRule="auto"/>
    </w:pPr>
  </w:style>
  <w:style w:type="character" w:customStyle="1" w:styleId="BodyText2Char">
    <w:name w:val="Body Text 2 Char"/>
    <w:basedOn w:val="DefaultParagraphFont"/>
    <w:link w:val="BodyText2"/>
    <w:uiPriority w:val="99"/>
    <w:semiHidden/>
    <w:rsid w:val="00C42B77"/>
    <w:rPr>
      <w:rFonts w:ascii="Akzidenz-Grotesk Std Regular" w:hAnsi="Akzidenz-Grotesk Std Regular"/>
      <w:sz w:val="18"/>
      <w:szCs w:val="22"/>
    </w:rPr>
  </w:style>
  <w:style w:type="paragraph" w:styleId="BodyText3">
    <w:name w:val="Body Text 3"/>
    <w:basedOn w:val="Normal"/>
    <w:link w:val="BodyText3Char"/>
    <w:uiPriority w:val="99"/>
    <w:semiHidden/>
    <w:unhideWhenUsed/>
    <w:rsid w:val="00C42B77"/>
    <w:pPr>
      <w:spacing w:after="120"/>
    </w:pPr>
    <w:rPr>
      <w:sz w:val="16"/>
      <w:szCs w:val="16"/>
    </w:rPr>
  </w:style>
  <w:style w:type="character" w:customStyle="1" w:styleId="BodyText3Char">
    <w:name w:val="Body Text 3 Char"/>
    <w:basedOn w:val="DefaultParagraphFont"/>
    <w:link w:val="BodyText3"/>
    <w:uiPriority w:val="99"/>
    <w:semiHidden/>
    <w:rsid w:val="00C42B77"/>
    <w:rPr>
      <w:rFonts w:ascii="Akzidenz-Grotesk Std Regular" w:hAnsi="Akzidenz-Grotesk Std Regular"/>
      <w:sz w:val="16"/>
      <w:szCs w:val="16"/>
    </w:rPr>
  </w:style>
  <w:style w:type="paragraph" w:styleId="BodyTextFirstIndent">
    <w:name w:val="Body Text First Indent"/>
    <w:basedOn w:val="BodyText"/>
    <w:link w:val="BodyTextFirstIndentChar"/>
    <w:uiPriority w:val="99"/>
    <w:semiHidden/>
    <w:unhideWhenUsed/>
    <w:rsid w:val="00C42B77"/>
    <w:pPr>
      <w:spacing w:after="0"/>
      <w:ind w:firstLine="360"/>
    </w:pPr>
  </w:style>
  <w:style w:type="character" w:customStyle="1" w:styleId="BodyTextFirstIndentChar">
    <w:name w:val="Body Text First Indent Char"/>
    <w:basedOn w:val="BodyTextChar0"/>
    <w:link w:val="BodyTextFirstIndent"/>
    <w:uiPriority w:val="99"/>
    <w:semiHidden/>
    <w:rsid w:val="00C42B77"/>
    <w:rPr>
      <w:rFonts w:ascii="Akzidenz-Grotesk Std Regular" w:hAnsi="Akzidenz-Grotesk Std Regular"/>
      <w:sz w:val="18"/>
      <w:szCs w:val="22"/>
    </w:rPr>
  </w:style>
  <w:style w:type="paragraph" w:styleId="BodyTextIndent">
    <w:name w:val="Body Text Indent"/>
    <w:basedOn w:val="Normal"/>
    <w:link w:val="BodyTextIndentChar"/>
    <w:uiPriority w:val="99"/>
    <w:semiHidden/>
    <w:unhideWhenUsed/>
    <w:rsid w:val="00C42B77"/>
    <w:pPr>
      <w:spacing w:after="120"/>
      <w:ind w:left="360"/>
    </w:pPr>
  </w:style>
  <w:style w:type="character" w:customStyle="1" w:styleId="BodyTextIndentChar">
    <w:name w:val="Body Text Indent Char"/>
    <w:basedOn w:val="DefaultParagraphFont"/>
    <w:link w:val="BodyTextIndent"/>
    <w:uiPriority w:val="99"/>
    <w:semiHidden/>
    <w:rsid w:val="00C42B77"/>
    <w:rPr>
      <w:rFonts w:ascii="Akzidenz-Grotesk Std Regular" w:hAnsi="Akzidenz-Grotesk Std Regular"/>
      <w:sz w:val="18"/>
      <w:szCs w:val="22"/>
    </w:rPr>
  </w:style>
  <w:style w:type="paragraph" w:styleId="BodyTextFirstIndent2">
    <w:name w:val="Body Text First Indent 2"/>
    <w:basedOn w:val="BodyTextIndent"/>
    <w:link w:val="BodyTextFirstIndent2Char"/>
    <w:uiPriority w:val="99"/>
    <w:semiHidden/>
    <w:unhideWhenUsed/>
    <w:rsid w:val="00C42B77"/>
    <w:pPr>
      <w:spacing w:after="0"/>
      <w:ind w:firstLine="360"/>
    </w:pPr>
  </w:style>
  <w:style w:type="character" w:customStyle="1" w:styleId="BodyTextFirstIndent2Char">
    <w:name w:val="Body Text First Indent 2 Char"/>
    <w:basedOn w:val="BodyTextIndentChar"/>
    <w:link w:val="BodyTextFirstIndent2"/>
    <w:uiPriority w:val="99"/>
    <w:semiHidden/>
    <w:rsid w:val="00C42B77"/>
    <w:rPr>
      <w:rFonts w:ascii="Akzidenz-Grotesk Std Regular" w:hAnsi="Akzidenz-Grotesk Std Regular"/>
      <w:sz w:val="18"/>
      <w:szCs w:val="22"/>
    </w:rPr>
  </w:style>
  <w:style w:type="paragraph" w:styleId="BodyTextIndent2">
    <w:name w:val="Body Text Indent 2"/>
    <w:basedOn w:val="Normal"/>
    <w:link w:val="BodyTextIndent2Char"/>
    <w:uiPriority w:val="99"/>
    <w:semiHidden/>
    <w:unhideWhenUsed/>
    <w:rsid w:val="00C42B77"/>
    <w:pPr>
      <w:spacing w:after="120" w:line="480" w:lineRule="auto"/>
      <w:ind w:left="360"/>
    </w:pPr>
  </w:style>
  <w:style w:type="character" w:customStyle="1" w:styleId="BodyTextIndent2Char">
    <w:name w:val="Body Text Indent 2 Char"/>
    <w:basedOn w:val="DefaultParagraphFont"/>
    <w:link w:val="BodyTextIndent2"/>
    <w:uiPriority w:val="99"/>
    <w:semiHidden/>
    <w:rsid w:val="00C42B77"/>
    <w:rPr>
      <w:rFonts w:ascii="Akzidenz-Grotesk Std Regular" w:hAnsi="Akzidenz-Grotesk Std Regular"/>
      <w:sz w:val="18"/>
      <w:szCs w:val="22"/>
    </w:rPr>
  </w:style>
  <w:style w:type="paragraph" w:styleId="BodyTextIndent3">
    <w:name w:val="Body Text Indent 3"/>
    <w:basedOn w:val="Normal"/>
    <w:link w:val="BodyTextIndent3Char"/>
    <w:uiPriority w:val="99"/>
    <w:semiHidden/>
    <w:unhideWhenUsed/>
    <w:rsid w:val="00C42B7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42B77"/>
    <w:rPr>
      <w:rFonts w:ascii="Akzidenz-Grotesk Std Regular" w:hAnsi="Akzidenz-Grotesk Std Regular"/>
      <w:sz w:val="16"/>
      <w:szCs w:val="16"/>
    </w:rPr>
  </w:style>
  <w:style w:type="paragraph" w:styleId="Caption">
    <w:name w:val="caption"/>
    <w:basedOn w:val="Normal"/>
    <w:next w:val="Normal"/>
    <w:uiPriority w:val="35"/>
    <w:semiHidden/>
    <w:unhideWhenUsed/>
    <w:qFormat/>
    <w:rsid w:val="00C42B77"/>
    <w:pPr>
      <w:spacing w:after="200"/>
    </w:pPr>
    <w:rPr>
      <w:i/>
      <w:iCs/>
      <w:color w:val="1F497D" w:themeColor="text2"/>
      <w:szCs w:val="18"/>
    </w:rPr>
  </w:style>
  <w:style w:type="paragraph" w:styleId="Closing">
    <w:name w:val="Closing"/>
    <w:basedOn w:val="Normal"/>
    <w:link w:val="ClosingChar"/>
    <w:uiPriority w:val="99"/>
    <w:semiHidden/>
    <w:unhideWhenUsed/>
    <w:rsid w:val="00C42B77"/>
    <w:pPr>
      <w:ind w:left="4320"/>
    </w:pPr>
  </w:style>
  <w:style w:type="character" w:customStyle="1" w:styleId="ClosingChar">
    <w:name w:val="Closing Char"/>
    <w:basedOn w:val="DefaultParagraphFont"/>
    <w:link w:val="Closing"/>
    <w:uiPriority w:val="99"/>
    <w:semiHidden/>
    <w:rsid w:val="00C42B77"/>
    <w:rPr>
      <w:rFonts w:ascii="Akzidenz-Grotesk Std Regular" w:hAnsi="Akzidenz-Grotesk Std Regular"/>
      <w:sz w:val="18"/>
      <w:szCs w:val="22"/>
    </w:rPr>
  </w:style>
  <w:style w:type="paragraph" w:styleId="CommentSubject">
    <w:name w:val="annotation subject"/>
    <w:basedOn w:val="CommentText"/>
    <w:next w:val="CommentText"/>
    <w:link w:val="CommentSubjectChar"/>
    <w:uiPriority w:val="99"/>
    <w:semiHidden/>
    <w:unhideWhenUsed/>
    <w:rsid w:val="00C42B77"/>
    <w:rPr>
      <w:b/>
      <w:bCs/>
    </w:rPr>
  </w:style>
  <w:style w:type="character" w:customStyle="1" w:styleId="CommentSubjectChar">
    <w:name w:val="Comment Subject Char"/>
    <w:basedOn w:val="CommentTextChar"/>
    <w:link w:val="CommentSubject"/>
    <w:uiPriority w:val="99"/>
    <w:semiHidden/>
    <w:rsid w:val="00C42B77"/>
    <w:rPr>
      <w:rFonts w:ascii="Akzidenz-Grotesk Std Regular" w:hAnsi="Akzidenz-Grotesk Std Regular"/>
      <w:b/>
      <w:bCs/>
    </w:rPr>
  </w:style>
  <w:style w:type="paragraph" w:styleId="Date">
    <w:name w:val="Date"/>
    <w:basedOn w:val="Normal"/>
    <w:next w:val="Normal"/>
    <w:link w:val="DateChar"/>
    <w:uiPriority w:val="99"/>
    <w:semiHidden/>
    <w:unhideWhenUsed/>
    <w:rsid w:val="00C42B77"/>
  </w:style>
  <w:style w:type="character" w:customStyle="1" w:styleId="DateChar">
    <w:name w:val="Date Char"/>
    <w:basedOn w:val="DefaultParagraphFont"/>
    <w:link w:val="Date"/>
    <w:uiPriority w:val="99"/>
    <w:semiHidden/>
    <w:rsid w:val="00C42B77"/>
    <w:rPr>
      <w:rFonts w:ascii="Akzidenz-Grotesk Std Regular" w:hAnsi="Akzidenz-Grotesk Std Regular"/>
      <w:sz w:val="18"/>
      <w:szCs w:val="22"/>
    </w:rPr>
  </w:style>
  <w:style w:type="paragraph" w:styleId="DocumentMap">
    <w:name w:val="Document Map"/>
    <w:basedOn w:val="Normal"/>
    <w:link w:val="DocumentMapChar"/>
    <w:uiPriority w:val="99"/>
    <w:semiHidden/>
    <w:unhideWhenUsed/>
    <w:rsid w:val="00C42B7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42B77"/>
    <w:rPr>
      <w:rFonts w:ascii="Segoe UI" w:hAnsi="Segoe UI" w:cs="Segoe UI"/>
      <w:sz w:val="16"/>
      <w:szCs w:val="16"/>
    </w:rPr>
  </w:style>
  <w:style w:type="paragraph" w:styleId="E-mailSignature">
    <w:name w:val="E-mail Signature"/>
    <w:basedOn w:val="Normal"/>
    <w:link w:val="E-mailSignatureChar"/>
    <w:uiPriority w:val="99"/>
    <w:semiHidden/>
    <w:unhideWhenUsed/>
    <w:rsid w:val="00C42B77"/>
  </w:style>
  <w:style w:type="character" w:customStyle="1" w:styleId="E-mailSignatureChar">
    <w:name w:val="E-mail Signature Char"/>
    <w:basedOn w:val="DefaultParagraphFont"/>
    <w:link w:val="E-mailSignature"/>
    <w:uiPriority w:val="99"/>
    <w:semiHidden/>
    <w:rsid w:val="00C42B77"/>
    <w:rPr>
      <w:rFonts w:ascii="Akzidenz-Grotesk Std Regular" w:hAnsi="Akzidenz-Grotesk Std Regular"/>
      <w:sz w:val="18"/>
      <w:szCs w:val="22"/>
    </w:rPr>
  </w:style>
  <w:style w:type="paragraph" w:styleId="EndnoteText">
    <w:name w:val="endnote text"/>
    <w:basedOn w:val="Normal"/>
    <w:link w:val="EndnoteTextChar"/>
    <w:uiPriority w:val="99"/>
    <w:semiHidden/>
    <w:unhideWhenUsed/>
    <w:rsid w:val="00C42B77"/>
    <w:rPr>
      <w:sz w:val="20"/>
      <w:szCs w:val="20"/>
    </w:rPr>
  </w:style>
  <w:style w:type="character" w:customStyle="1" w:styleId="EndnoteTextChar">
    <w:name w:val="Endnote Text Char"/>
    <w:basedOn w:val="DefaultParagraphFont"/>
    <w:link w:val="EndnoteText"/>
    <w:uiPriority w:val="99"/>
    <w:semiHidden/>
    <w:rsid w:val="00C42B77"/>
    <w:rPr>
      <w:rFonts w:ascii="Akzidenz-Grotesk Std Regular" w:hAnsi="Akzidenz-Grotesk Std Regular"/>
    </w:rPr>
  </w:style>
  <w:style w:type="paragraph" w:styleId="EnvelopeAddress">
    <w:name w:val="envelope address"/>
    <w:basedOn w:val="Normal"/>
    <w:uiPriority w:val="99"/>
    <w:semiHidden/>
    <w:unhideWhenUsed/>
    <w:rsid w:val="00C42B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42B7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42B77"/>
    <w:rPr>
      <w:sz w:val="20"/>
      <w:szCs w:val="20"/>
    </w:rPr>
  </w:style>
  <w:style w:type="character" w:customStyle="1" w:styleId="FootnoteTextChar">
    <w:name w:val="Footnote Text Char"/>
    <w:basedOn w:val="DefaultParagraphFont"/>
    <w:link w:val="FootnoteText"/>
    <w:uiPriority w:val="99"/>
    <w:semiHidden/>
    <w:rsid w:val="00C42B77"/>
    <w:rPr>
      <w:rFonts w:ascii="Akzidenz-Grotesk Std Regular" w:hAnsi="Akzidenz-Grotesk Std Regular"/>
    </w:rPr>
  </w:style>
  <w:style w:type="character" w:customStyle="1" w:styleId="Heading1Char">
    <w:name w:val="Heading 1 Char"/>
    <w:basedOn w:val="DefaultParagraphFont"/>
    <w:link w:val="Heading1"/>
    <w:uiPriority w:val="9"/>
    <w:rsid w:val="00C42B7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42B7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42B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42B77"/>
    <w:rPr>
      <w:rFonts w:asciiTheme="majorHAnsi" w:eastAsiaTheme="majorEastAsia" w:hAnsiTheme="majorHAnsi" w:cstheme="majorBidi"/>
      <w:i/>
      <w:iCs/>
      <w:color w:val="365F91" w:themeColor="accent1" w:themeShade="BF"/>
      <w:sz w:val="18"/>
      <w:szCs w:val="22"/>
    </w:rPr>
  </w:style>
  <w:style w:type="character" w:customStyle="1" w:styleId="Heading5Char">
    <w:name w:val="Heading 5 Char"/>
    <w:basedOn w:val="DefaultParagraphFont"/>
    <w:link w:val="Heading5"/>
    <w:uiPriority w:val="9"/>
    <w:semiHidden/>
    <w:rsid w:val="00C42B77"/>
    <w:rPr>
      <w:rFonts w:asciiTheme="majorHAnsi" w:eastAsiaTheme="majorEastAsia" w:hAnsiTheme="majorHAnsi" w:cstheme="majorBidi"/>
      <w:color w:val="365F91" w:themeColor="accent1" w:themeShade="BF"/>
      <w:sz w:val="18"/>
      <w:szCs w:val="22"/>
    </w:rPr>
  </w:style>
  <w:style w:type="character" w:customStyle="1" w:styleId="Heading6Char">
    <w:name w:val="Heading 6 Char"/>
    <w:basedOn w:val="DefaultParagraphFont"/>
    <w:link w:val="Heading6"/>
    <w:uiPriority w:val="9"/>
    <w:semiHidden/>
    <w:rsid w:val="00C42B77"/>
    <w:rPr>
      <w:rFonts w:asciiTheme="majorHAnsi" w:eastAsiaTheme="majorEastAsia" w:hAnsiTheme="majorHAnsi" w:cstheme="majorBidi"/>
      <w:color w:val="243F60" w:themeColor="accent1" w:themeShade="7F"/>
      <w:sz w:val="18"/>
      <w:szCs w:val="22"/>
    </w:rPr>
  </w:style>
  <w:style w:type="character" w:customStyle="1" w:styleId="Heading7Char">
    <w:name w:val="Heading 7 Char"/>
    <w:basedOn w:val="DefaultParagraphFont"/>
    <w:link w:val="Heading7"/>
    <w:uiPriority w:val="9"/>
    <w:semiHidden/>
    <w:rsid w:val="00C42B77"/>
    <w:rPr>
      <w:rFonts w:asciiTheme="majorHAnsi" w:eastAsiaTheme="majorEastAsia" w:hAnsiTheme="majorHAnsi" w:cstheme="majorBidi"/>
      <w:i/>
      <w:iCs/>
      <w:color w:val="243F60" w:themeColor="accent1" w:themeShade="7F"/>
      <w:sz w:val="18"/>
      <w:szCs w:val="22"/>
    </w:rPr>
  </w:style>
  <w:style w:type="character" w:customStyle="1" w:styleId="Heading8Char">
    <w:name w:val="Heading 8 Char"/>
    <w:basedOn w:val="DefaultParagraphFont"/>
    <w:link w:val="Heading8"/>
    <w:uiPriority w:val="9"/>
    <w:semiHidden/>
    <w:rsid w:val="00C42B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B7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42B77"/>
    <w:rPr>
      <w:i/>
      <w:iCs/>
    </w:rPr>
  </w:style>
  <w:style w:type="character" w:customStyle="1" w:styleId="HTMLAddressChar">
    <w:name w:val="HTML Address Char"/>
    <w:basedOn w:val="DefaultParagraphFont"/>
    <w:link w:val="HTMLAddress"/>
    <w:uiPriority w:val="99"/>
    <w:semiHidden/>
    <w:rsid w:val="00C42B77"/>
    <w:rPr>
      <w:rFonts w:ascii="Akzidenz-Grotesk Std Regular" w:hAnsi="Akzidenz-Grotesk Std Regular"/>
      <w:i/>
      <w:iCs/>
      <w:sz w:val="18"/>
      <w:szCs w:val="22"/>
    </w:rPr>
  </w:style>
  <w:style w:type="paragraph" w:styleId="HTMLPreformatted">
    <w:name w:val="HTML Preformatted"/>
    <w:basedOn w:val="Normal"/>
    <w:link w:val="HTMLPreformattedChar"/>
    <w:uiPriority w:val="99"/>
    <w:semiHidden/>
    <w:unhideWhenUsed/>
    <w:rsid w:val="00C42B7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42B77"/>
    <w:rPr>
      <w:rFonts w:ascii="Consolas" w:hAnsi="Consolas"/>
    </w:rPr>
  </w:style>
  <w:style w:type="paragraph" w:styleId="Index1">
    <w:name w:val="index 1"/>
    <w:basedOn w:val="Normal"/>
    <w:next w:val="Normal"/>
    <w:autoRedefine/>
    <w:uiPriority w:val="99"/>
    <w:semiHidden/>
    <w:unhideWhenUsed/>
    <w:rsid w:val="00C42B77"/>
    <w:pPr>
      <w:ind w:left="180" w:hanging="180"/>
    </w:pPr>
  </w:style>
  <w:style w:type="paragraph" w:styleId="Index2">
    <w:name w:val="index 2"/>
    <w:basedOn w:val="Normal"/>
    <w:next w:val="Normal"/>
    <w:autoRedefine/>
    <w:uiPriority w:val="99"/>
    <w:semiHidden/>
    <w:unhideWhenUsed/>
    <w:rsid w:val="00C42B77"/>
    <w:pPr>
      <w:ind w:left="360" w:hanging="180"/>
    </w:pPr>
  </w:style>
  <w:style w:type="paragraph" w:styleId="Index3">
    <w:name w:val="index 3"/>
    <w:basedOn w:val="Normal"/>
    <w:next w:val="Normal"/>
    <w:autoRedefine/>
    <w:uiPriority w:val="99"/>
    <w:semiHidden/>
    <w:unhideWhenUsed/>
    <w:rsid w:val="00C42B77"/>
    <w:pPr>
      <w:ind w:left="540" w:hanging="180"/>
    </w:pPr>
  </w:style>
  <w:style w:type="paragraph" w:styleId="Index4">
    <w:name w:val="index 4"/>
    <w:basedOn w:val="Normal"/>
    <w:next w:val="Normal"/>
    <w:autoRedefine/>
    <w:uiPriority w:val="99"/>
    <w:semiHidden/>
    <w:unhideWhenUsed/>
    <w:rsid w:val="00C42B77"/>
    <w:pPr>
      <w:ind w:left="720" w:hanging="180"/>
    </w:pPr>
  </w:style>
  <w:style w:type="paragraph" w:styleId="Index5">
    <w:name w:val="index 5"/>
    <w:basedOn w:val="Normal"/>
    <w:next w:val="Normal"/>
    <w:autoRedefine/>
    <w:uiPriority w:val="99"/>
    <w:semiHidden/>
    <w:unhideWhenUsed/>
    <w:rsid w:val="00C42B77"/>
    <w:pPr>
      <w:ind w:left="900" w:hanging="180"/>
    </w:pPr>
  </w:style>
  <w:style w:type="paragraph" w:styleId="Index6">
    <w:name w:val="index 6"/>
    <w:basedOn w:val="Normal"/>
    <w:next w:val="Normal"/>
    <w:autoRedefine/>
    <w:uiPriority w:val="99"/>
    <w:semiHidden/>
    <w:unhideWhenUsed/>
    <w:rsid w:val="00C42B77"/>
    <w:pPr>
      <w:ind w:left="1080" w:hanging="180"/>
    </w:pPr>
  </w:style>
  <w:style w:type="paragraph" w:styleId="Index7">
    <w:name w:val="index 7"/>
    <w:basedOn w:val="Normal"/>
    <w:next w:val="Normal"/>
    <w:autoRedefine/>
    <w:uiPriority w:val="99"/>
    <w:semiHidden/>
    <w:unhideWhenUsed/>
    <w:rsid w:val="00C42B77"/>
    <w:pPr>
      <w:ind w:left="1260" w:hanging="180"/>
    </w:pPr>
  </w:style>
  <w:style w:type="paragraph" w:styleId="Index8">
    <w:name w:val="index 8"/>
    <w:basedOn w:val="Normal"/>
    <w:next w:val="Normal"/>
    <w:autoRedefine/>
    <w:uiPriority w:val="99"/>
    <w:semiHidden/>
    <w:unhideWhenUsed/>
    <w:rsid w:val="00C42B77"/>
    <w:pPr>
      <w:ind w:left="1440" w:hanging="180"/>
    </w:pPr>
  </w:style>
  <w:style w:type="paragraph" w:styleId="Index9">
    <w:name w:val="index 9"/>
    <w:basedOn w:val="Normal"/>
    <w:next w:val="Normal"/>
    <w:autoRedefine/>
    <w:uiPriority w:val="99"/>
    <w:semiHidden/>
    <w:unhideWhenUsed/>
    <w:rsid w:val="00C42B77"/>
    <w:pPr>
      <w:ind w:left="1620" w:hanging="180"/>
    </w:pPr>
  </w:style>
  <w:style w:type="paragraph" w:styleId="IndexHeading">
    <w:name w:val="index heading"/>
    <w:basedOn w:val="Normal"/>
    <w:next w:val="Index1"/>
    <w:uiPriority w:val="99"/>
    <w:semiHidden/>
    <w:unhideWhenUsed/>
    <w:rsid w:val="00C42B7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C42B7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42B77"/>
    <w:rPr>
      <w:rFonts w:ascii="Akzidenz-Grotesk Std Regular" w:hAnsi="Akzidenz-Grotesk Std Regular"/>
      <w:i/>
      <w:iCs/>
      <w:color w:val="4F81BD" w:themeColor="accent1"/>
      <w:sz w:val="18"/>
      <w:szCs w:val="22"/>
    </w:rPr>
  </w:style>
  <w:style w:type="paragraph" w:styleId="List">
    <w:name w:val="List"/>
    <w:basedOn w:val="Normal"/>
    <w:uiPriority w:val="99"/>
    <w:semiHidden/>
    <w:unhideWhenUsed/>
    <w:rsid w:val="00C42B77"/>
    <w:pPr>
      <w:ind w:left="360" w:hanging="360"/>
      <w:contextualSpacing/>
    </w:pPr>
  </w:style>
  <w:style w:type="paragraph" w:styleId="List2">
    <w:name w:val="List 2"/>
    <w:basedOn w:val="Normal"/>
    <w:uiPriority w:val="99"/>
    <w:semiHidden/>
    <w:unhideWhenUsed/>
    <w:rsid w:val="00C42B77"/>
    <w:pPr>
      <w:ind w:left="720" w:hanging="360"/>
      <w:contextualSpacing/>
    </w:pPr>
  </w:style>
  <w:style w:type="paragraph" w:styleId="List3">
    <w:name w:val="List 3"/>
    <w:basedOn w:val="Normal"/>
    <w:uiPriority w:val="99"/>
    <w:semiHidden/>
    <w:unhideWhenUsed/>
    <w:rsid w:val="00C42B77"/>
    <w:pPr>
      <w:ind w:left="1080" w:hanging="360"/>
      <w:contextualSpacing/>
    </w:pPr>
  </w:style>
  <w:style w:type="paragraph" w:styleId="List4">
    <w:name w:val="List 4"/>
    <w:basedOn w:val="Normal"/>
    <w:uiPriority w:val="99"/>
    <w:semiHidden/>
    <w:unhideWhenUsed/>
    <w:rsid w:val="00C42B77"/>
    <w:pPr>
      <w:ind w:left="1440" w:hanging="360"/>
      <w:contextualSpacing/>
    </w:pPr>
  </w:style>
  <w:style w:type="paragraph" w:styleId="List5">
    <w:name w:val="List 5"/>
    <w:basedOn w:val="Normal"/>
    <w:uiPriority w:val="99"/>
    <w:semiHidden/>
    <w:unhideWhenUsed/>
    <w:rsid w:val="00C42B77"/>
    <w:pPr>
      <w:ind w:left="1800" w:hanging="360"/>
      <w:contextualSpacing/>
    </w:pPr>
  </w:style>
  <w:style w:type="paragraph" w:styleId="ListBullet">
    <w:name w:val="List Bullet"/>
    <w:basedOn w:val="Normal"/>
    <w:uiPriority w:val="99"/>
    <w:semiHidden/>
    <w:unhideWhenUsed/>
    <w:rsid w:val="00C42B77"/>
    <w:pPr>
      <w:numPr>
        <w:numId w:val="10"/>
      </w:numPr>
      <w:contextualSpacing/>
    </w:pPr>
  </w:style>
  <w:style w:type="paragraph" w:styleId="ListBullet2">
    <w:name w:val="List Bullet 2"/>
    <w:basedOn w:val="Normal"/>
    <w:uiPriority w:val="99"/>
    <w:semiHidden/>
    <w:unhideWhenUsed/>
    <w:rsid w:val="00C42B77"/>
    <w:pPr>
      <w:numPr>
        <w:numId w:val="11"/>
      </w:numPr>
      <w:contextualSpacing/>
    </w:pPr>
  </w:style>
  <w:style w:type="paragraph" w:styleId="ListBullet3">
    <w:name w:val="List Bullet 3"/>
    <w:basedOn w:val="Normal"/>
    <w:uiPriority w:val="99"/>
    <w:semiHidden/>
    <w:unhideWhenUsed/>
    <w:rsid w:val="00C42B77"/>
    <w:pPr>
      <w:numPr>
        <w:numId w:val="12"/>
      </w:numPr>
      <w:contextualSpacing/>
    </w:pPr>
  </w:style>
  <w:style w:type="paragraph" w:styleId="ListBullet4">
    <w:name w:val="List Bullet 4"/>
    <w:basedOn w:val="Normal"/>
    <w:uiPriority w:val="99"/>
    <w:semiHidden/>
    <w:unhideWhenUsed/>
    <w:rsid w:val="00C42B77"/>
    <w:pPr>
      <w:numPr>
        <w:numId w:val="13"/>
      </w:numPr>
      <w:contextualSpacing/>
    </w:pPr>
  </w:style>
  <w:style w:type="paragraph" w:styleId="ListBullet5">
    <w:name w:val="List Bullet 5"/>
    <w:basedOn w:val="Normal"/>
    <w:uiPriority w:val="99"/>
    <w:semiHidden/>
    <w:unhideWhenUsed/>
    <w:rsid w:val="00C42B77"/>
    <w:pPr>
      <w:numPr>
        <w:numId w:val="14"/>
      </w:numPr>
      <w:contextualSpacing/>
    </w:pPr>
  </w:style>
  <w:style w:type="paragraph" w:styleId="ListContinue">
    <w:name w:val="List Continue"/>
    <w:basedOn w:val="Normal"/>
    <w:uiPriority w:val="99"/>
    <w:semiHidden/>
    <w:unhideWhenUsed/>
    <w:rsid w:val="00C42B77"/>
    <w:pPr>
      <w:spacing w:after="120"/>
      <w:ind w:left="360"/>
      <w:contextualSpacing/>
    </w:pPr>
  </w:style>
  <w:style w:type="paragraph" w:styleId="ListContinue2">
    <w:name w:val="List Continue 2"/>
    <w:basedOn w:val="Normal"/>
    <w:uiPriority w:val="99"/>
    <w:semiHidden/>
    <w:unhideWhenUsed/>
    <w:rsid w:val="00C42B77"/>
    <w:pPr>
      <w:spacing w:after="120"/>
      <w:ind w:left="720"/>
      <w:contextualSpacing/>
    </w:pPr>
  </w:style>
  <w:style w:type="paragraph" w:styleId="ListContinue3">
    <w:name w:val="List Continue 3"/>
    <w:basedOn w:val="Normal"/>
    <w:uiPriority w:val="99"/>
    <w:semiHidden/>
    <w:unhideWhenUsed/>
    <w:rsid w:val="00C42B77"/>
    <w:pPr>
      <w:spacing w:after="120"/>
      <w:ind w:left="1080"/>
      <w:contextualSpacing/>
    </w:pPr>
  </w:style>
  <w:style w:type="paragraph" w:styleId="ListContinue4">
    <w:name w:val="List Continue 4"/>
    <w:basedOn w:val="Normal"/>
    <w:uiPriority w:val="99"/>
    <w:semiHidden/>
    <w:unhideWhenUsed/>
    <w:rsid w:val="00C42B77"/>
    <w:pPr>
      <w:spacing w:after="120"/>
      <w:ind w:left="1440"/>
      <w:contextualSpacing/>
    </w:pPr>
  </w:style>
  <w:style w:type="paragraph" w:styleId="ListContinue5">
    <w:name w:val="List Continue 5"/>
    <w:basedOn w:val="Normal"/>
    <w:uiPriority w:val="99"/>
    <w:semiHidden/>
    <w:unhideWhenUsed/>
    <w:rsid w:val="00C42B77"/>
    <w:pPr>
      <w:spacing w:after="120"/>
      <w:ind w:left="1800"/>
      <w:contextualSpacing/>
    </w:pPr>
  </w:style>
  <w:style w:type="paragraph" w:styleId="ListNumber">
    <w:name w:val="List Number"/>
    <w:basedOn w:val="Normal"/>
    <w:uiPriority w:val="99"/>
    <w:semiHidden/>
    <w:unhideWhenUsed/>
    <w:rsid w:val="00C42B77"/>
    <w:pPr>
      <w:numPr>
        <w:numId w:val="15"/>
      </w:numPr>
      <w:contextualSpacing/>
    </w:pPr>
  </w:style>
  <w:style w:type="paragraph" w:styleId="ListNumber2">
    <w:name w:val="List Number 2"/>
    <w:basedOn w:val="Normal"/>
    <w:uiPriority w:val="99"/>
    <w:semiHidden/>
    <w:unhideWhenUsed/>
    <w:rsid w:val="00C42B77"/>
    <w:pPr>
      <w:numPr>
        <w:numId w:val="16"/>
      </w:numPr>
      <w:contextualSpacing/>
    </w:pPr>
  </w:style>
  <w:style w:type="paragraph" w:styleId="ListNumber3">
    <w:name w:val="List Number 3"/>
    <w:basedOn w:val="Normal"/>
    <w:uiPriority w:val="99"/>
    <w:semiHidden/>
    <w:unhideWhenUsed/>
    <w:rsid w:val="00C42B77"/>
    <w:pPr>
      <w:numPr>
        <w:numId w:val="17"/>
      </w:numPr>
      <w:contextualSpacing/>
    </w:pPr>
  </w:style>
  <w:style w:type="paragraph" w:styleId="ListNumber4">
    <w:name w:val="List Number 4"/>
    <w:basedOn w:val="Normal"/>
    <w:uiPriority w:val="99"/>
    <w:semiHidden/>
    <w:unhideWhenUsed/>
    <w:rsid w:val="00C42B77"/>
    <w:pPr>
      <w:numPr>
        <w:numId w:val="18"/>
      </w:numPr>
      <w:contextualSpacing/>
    </w:pPr>
  </w:style>
  <w:style w:type="paragraph" w:styleId="ListNumber5">
    <w:name w:val="List Number 5"/>
    <w:basedOn w:val="Normal"/>
    <w:uiPriority w:val="99"/>
    <w:semiHidden/>
    <w:unhideWhenUsed/>
    <w:rsid w:val="00C42B77"/>
    <w:pPr>
      <w:numPr>
        <w:numId w:val="19"/>
      </w:numPr>
      <w:contextualSpacing/>
    </w:pPr>
  </w:style>
  <w:style w:type="paragraph" w:styleId="MacroText">
    <w:name w:val="macro"/>
    <w:link w:val="MacroTextChar"/>
    <w:uiPriority w:val="99"/>
    <w:semiHidden/>
    <w:unhideWhenUsed/>
    <w:rsid w:val="00C42B7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C42B77"/>
    <w:rPr>
      <w:rFonts w:ascii="Consolas" w:hAnsi="Consolas"/>
    </w:rPr>
  </w:style>
  <w:style w:type="paragraph" w:styleId="MessageHeader">
    <w:name w:val="Message Header"/>
    <w:basedOn w:val="Normal"/>
    <w:link w:val="MessageHeaderChar"/>
    <w:uiPriority w:val="99"/>
    <w:semiHidden/>
    <w:unhideWhenUsed/>
    <w:rsid w:val="00C42B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42B77"/>
    <w:rPr>
      <w:rFonts w:asciiTheme="majorHAnsi" w:eastAsiaTheme="majorEastAsia" w:hAnsiTheme="majorHAnsi" w:cstheme="majorBidi"/>
      <w:sz w:val="24"/>
      <w:szCs w:val="24"/>
      <w:shd w:val="pct20" w:color="auto" w:fill="auto"/>
    </w:rPr>
  </w:style>
  <w:style w:type="paragraph" w:styleId="NoSpacing">
    <w:name w:val="No Spacing"/>
    <w:uiPriority w:val="1"/>
    <w:rsid w:val="00C42B77"/>
    <w:rPr>
      <w:rFonts w:ascii="Akzidenz-Grotesk Std Regular" w:hAnsi="Akzidenz-Grotesk Std Regular"/>
      <w:sz w:val="18"/>
      <w:szCs w:val="22"/>
    </w:rPr>
  </w:style>
  <w:style w:type="paragraph" w:styleId="NormalWeb">
    <w:name w:val="Normal (Web)"/>
    <w:basedOn w:val="Normal"/>
    <w:uiPriority w:val="99"/>
    <w:semiHidden/>
    <w:unhideWhenUsed/>
    <w:rsid w:val="00C42B77"/>
    <w:rPr>
      <w:rFonts w:ascii="Times New Roman" w:hAnsi="Times New Roman"/>
      <w:sz w:val="24"/>
      <w:szCs w:val="24"/>
    </w:rPr>
  </w:style>
  <w:style w:type="paragraph" w:styleId="NormalIndent">
    <w:name w:val="Normal Indent"/>
    <w:basedOn w:val="Normal"/>
    <w:uiPriority w:val="99"/>
    <w:semiHidden/>
    <w:unhideWhenUsed/>
    <w:rsid w:val="00C42B77"/>
    <w:pPr>
      <w:ind w:left="720"/>
    </w:pPr>
  </w:style>
  <w:style w:type="paragraph" w:styleId="NoteHeading">
    <w:name w:val="Note Heading"/>
    <w:basedOn w:val="Normal"/>
    <w:next w:val="Normal"/>
    <w:link w:val="NoteHeadingChar"/>
    <w:uiPriority w:val="99"/>
    <w:semiHidden/>
    <w:unhideWhenUsed/>
    <w:rsid w:val="00C42B77"/>
  </w:style>
  <w:style w:type="character" w:customStyle="1" w:styleId="NoteHeadingChar">
    <w:name w:val="Note Heading Char"/>
    <w:basedOn w:val="DefaultParagraphFont"/>
    <w:link w:val="NoteHeading"/>
    <w:uiPriority w:val="99"/>
    <w:semiHidden/>
    <w:rsid w:val="00C42B77"/>
    <w:rPr>
      <w:rFonts w:ascii="Akzidenz-Grotesk Std Regular" w:hAnsi="Akzidenz-Grotesk Std Regular"/>
      <w:sz w:val="18"/>
      <w:szCs w:val="22"/>
    </w:rPr>
  </w:style>
  <w:style w:type="paragraph" w:styleId="Quote">
    <w:name w:val="Quote"/>
    <w:basedOn w:val="Normal"/>
    <w:next w:val="Normal"/>
    <w:link w:val="QuoteChar"/>
    <w:uiPriority w:val="29"/>
    <w:rsid w:val="00C42B7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2B77"/>
    <w:rPr>
      <w:rFonts w:ascii="Akzidenz-Grotesk Std Regular" w:hAnsi="Akzidenz-Grotesk Std Regular"/>
      <w:i/>
      <w:iCs/>
      <w:color w:val="404040" w:themeColor="text1" w:themeTint="BF"/>
      <w:sz w:val="18"/>
      <w:szCs w:val="22"/>
    </w:rPr>
  </w:style>
  <w:style w:type="paragraph" w:styleId="Salutation">
    <w:name w:val="Salutation"/>
    <w:basedOn w:val="Normal"/>
    <w:next w:val="Normal"/>
    <w:link w:val="SalutationChar"/>
    <w:uiPriority w:val="99"/>
    <w:semiHidden/>
    <w:unhideWhenUsed/>
    <w:rsid w:val="00C42B77"/>
  </w:style>
  <w:style w:type="character" w:customStyle="1" w:styleId="SalutationChar">
    <w:name w:val="Salutation Char"/>
    <w:basedOn w:val="DefaultParagraphFont"/>
    <w:link w:val="Salutation"/>
    <w:uiPriority w:val="99"/>
    <w:semiHidden/>
    <w:rsid w:val="00C42B77"/>
    <w:rPr>
      <w:rFonts w:ascii="Akzidenz-Grotesk Std Regular" w:hAnsi="Akzidenz-Grotesk Std Regular"/>
      <w:sz w:val="18"/>
      <w:szCs w:val="22"/>
    </w:rPr>
  </w:style>
  <w:style w:type="paragraph" w:styleId="Signature">
    <w:name w:val="Signature"/>
    <w:basedOn w:val="Normal"/>
    <w:link w:val="SignatureChar"/>
    <w:uiPriority w:val="99"/>
    <w:semiHidden/>
    <w:unhideWhenUsed/>
    <w:rsid w:val="00C42B77"/>
    <w:pPr>
      <w:ind w:left="4320"/>
    </w:pPr>
  </w:style>
  <w:style w:type="character" w:customStyle="1" w:styleId="SignatureChar">
    <w:name w:val="Signature Char"/>
    <w:basedOn w:val="DefaultParagraphFont"/>
    <w:link w:val="Signature"/>
    <w:uiPriority w:val="99"/>
    <w:semiHidden/>
    <w:rsid w:val="00C42B77"/>
    <w:rPr>
      <w:rFonts w:ascii="Akzidenz-Grotesk Std Regular" w:hAnsi="Akzidenz-Grotesk Std Regular"/>
      <w:sz w:val="18"/>
      <w:szCs w:val="22"/>
    </w:rPr>
  </w:style>
  <w:style w:type="paragraph" w:styleId="Subtitle">
    <w:name w:val="Subtitle"/>
    <w:basedOn w:val="Normal"/>
    <w:next w:val="Normal"/>
    <w:link w:val="SubtitleChar"/>
    <w:uiPriority w:val="11"/>
    <w:rsid w:val="00C42B7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C42B77"/>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C42B77"/>
    <w:pPr>
      <w:ind w:left="180" w:hanging="180"/>
    </w:pPr>
  </w:style>
  <w:style w:type="paragraph" w:styleId="TableofFigures">
    <w:name w:val="table of figures"/>
    <w:basedOn w:val="Normal"/>
    <w:next w:val="Normal"/>
    <w:uiPriority w:val="99"/>
    <w:semiHidden/>
    <w:unhideWhenUsed/>
    <w:rsid w:val="00C42B77"/>
  </w:style>
  <w:style w:type="paragraph" w:styleId="Title">
    <w:name w:val="Title"/>
    <w:basedOn w:val="Normal"/>
    <w:next w:val="Normal"/>
    <w:link w:val="TitleChar"/>
    <w:uiPriority w:val="10"/>
    <w:rsid w:val="00C42B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B7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42B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42B77"/>
    <w:pPr>
      <w:spacing w:after="100"/>
    </w:pPr>
  </w:style>
  <w:style w:type="paragraph" w:styleId="TOC2">
    <w:name w:val="toc 2"/>
    <w:basedOn w:val="Normal"/>
    <w:next w:val="Normal"/>
    <w:autoRedefine/>
    <w:uiPriority w:val="39"/>
    <w:semiHidden/>
    <w:unhideWhenUsed/>
    <w:rsid w:val="00C42B77"/>
    <w:pPr>
      <w:spacing w:after="100"/>
      <w:ind w:left="180"/>
    </w:pPr>
  </w:style>
  <w:style w:type="paragraph" w:styleId="TOC3">
    <w:name w:val="toc 3"/>
    <w:basedOn w:val="Normal"/>
    <w:next w:val="Normal"/>
    <w:autoRedefine/>
    <w:uiPriority w:val="39"/>
    <w:semiHidden/>
    <w:unhideWhenUsed/>
    <w:rsid w:val="00C42B77"/>
    <w:pPr>
      <w:spacing w:after="100"/>
      <w:ind w:left="360"/>
    </w:pPr>
  </w:style>
  <w:style w:type="paragraph" w:styleId="TOC4">
    <w:name w:val="toc 4"/>
    <w:basedOn w:val="Normal"/>
    <w:next w:val="Normal"/>
    <w:autoRedefine/>
    <w:uiPriority w:val="39"/>
    <w:semiHidden/>
    <w:unhideWhenUsed/>
    <w:rsid w:val="00C42B77"/>
    <w:pPr>
      <w:spacing w:after="100"/>
      <w:ind w:left="540"/>
    </w:pPr>
  </w:style>
  <w:style w:type="paragraph" w:styleId="TOC5">
    <w:name w:val="toc 5"/>
    <w:basedOn w:val="Normal"/>
    <w:next w:val="Normal"/>
    <w:autoRedefine/>
    <w:uiPriority w:val="39"/>
    <w:semiHidden/>
    <w:unhideWhenUsed/>
    <w:rsid w:val="00C42B77"/>
    <w:pPr>
      <w:spacing w:after="100"/>
      <w:ind w:left="720"/>
    </w:pPr>
  </w:style>
  <w:style w:type="paragraph" w:styleId="TOC6">
    <w:name w:val="toc 6"/>
    <w:basedOn w:val="Normal"/>
    <w:next w:val="Normal"/>
    <w:autoRedefine/>
    <w:uiPriority w:val="39"/>
    <w:semiHidden/>
    <w:unhideWhenUsed/>
    <w:rsid w:val="00C42B77"/>
    <w:pPr>
      <w:spacing w:after="100"/>
      <w:ind w:left="900"/>
    </w:pPr>
  </w:style>
  <w:style w:type="paragraph" w:styleId="TOC7">
    <w:name w:val="toc 7"/>
    <w:basedOn w:val="Normal"/>
    <w:next w:val="Normal"/>
    <w:autoRedefine/>
    <w:uiPriority w:val="39"/>
    <w:semiHidden/>
    <w:unhideWhenUsed/>
    <w:rsid w:val="00C42B77"/>
    <w:pPr>
      <w:spacing w:after="100"/>
      <w:ind w:left="1080"/>
    </w:pPr>
  </w:style>
  <w:style w:type="paragraph" w:styleId="TOC8">
    <w:name w:val="toc 8"/>
    <w:basedOn w:val="Normal"/>
    <w:next w:val="Normal"/>
    <w:autoRedefine/>
    <w:uiPriority w:val="39"/>
    <w:semiHidden/>
    <w:unhideWhenUsed/>
    <w:rsid w:val="00C42B77"/>
    <w:pPr>
      <w:spacing w:after="100"/>
      <w:ind w:left="1260"/>
    </w:pPr>
  </w:style>
  <w:style w:type="paragraph" w:styleId="TOC9">
    <w:name w:val="toc 9"/>
    <w:basedOn w:val="Normal"/>
    <w:next w:val="Normal"/>
    <w:autoRedefine/>
    <w:uiPriority w:val="39"/>
    <w:semiHidden/>
    <w:unhideWhenUsed/>
    <w:rsid w:val="00C42B77"/>
    <w:pPr>
      <w:spacing w:after="100"/>
      <w:ind w:left="1440"/>
    </w:pPr>
  </w:style>
  <w:style w:type="paragraph" w:styleId="TOCHeading">
    <w:name w:val="TOC Heading"/>
    <w:basedOn w:val="Heading1"/>
    <w:next w:val="Normal"/>
    <w:uiPriority w:val="39"/>
    <w:semiHidden/>
    <w:unhideWhenUsed/>
    <w:qFormat/>
    <w:rsid w:val="00C42B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356">
      <w:bodyDiv w:val="1"/>
      <w:marLeft w:val="0"/>
      <w:marRight w:val="0"/>
      <w:marTop w:val="0"/>
      <w:marBottom w:val="0"/>
      <w:divBdr>
        <w:top w:val="none" w:sz="0" w:space="0" w:color="auto"/>
        <w:left w:val="none" w:sz="0" w:space="0" w:color="auto"/>
        <w:bottom w:val="none" w:sz="0" w:space="0" w:color="auto"/>
        <w:right w:val="none" w:sz="0" w:space="0" w:color="auto"/>
      </w:divBdr>
    </w:div>
    <w:div w:id="201022150">
      <w:bodyDiv w:val="1"/>
      <w:marLeft w:val="0"/>
      <w:marRight w:val="0"/>
      <w:marTop w:val="0"/>
      <w:marBottom w:val="0"/>
      <w:divBdr>
        <w:top w:val="none" w:sz="0" w:space="0" w:color="auto"/>
        <w:left w:val="none" w:sz="0" w:space="0" w:color="auto"/>
        <w:bottom w:val="none" w:sz="0" w:space="0" w:color="auto"/>
        <w:right w:val="none" w:sz="0" w:space="0" w:color="auto"/>
      </w:divBdr>
    </w:div>
    <w:div w:id="377895537">
      <w:bodyDiv w:val="1"/>
      <w:marLeft w:val="0"/>
      <w:marRight w:val="0"/>
      <w:marTop w:val="0"/>
      <w:marBottom w:val="0"/>
      <w:divBdr>
        <w:top w:val="none" w:sz="0" w:space="0" w:color="auto"/>
        <w:left w:val="none" w:sz="0" w:space="0" w:color="auto"/>
        <w:bottom w:val="none" w:sz="0" w:space="0" w:color="auto"/>
        <w:right w:val="none" w:sz="0" w:space="0" w:color="auto"/>
      </w:divBdr>
    </w:div>
    <w:div w:id="443307664">
      <w:bodyDiv w:val="1"/>
      <w:marLeft w:val="0"/>
      <w:marRight w:val="0"/>
      <w:marTop w:val="0"/>
      <w:marBottom w:val="0"/>
      <w:divBdr>
        <w:top w:val="none" w:sz="0" w:space="0" w:color="auto"/>
        <w:left w:val="none" w:sz="0" w:space="0" w:color="auto"/>
        <w:bottom w:val="none" w:sz="0" w:space="0" w:color="auto"/>
        <w:right w:val="none" w:sz="0" w:space="0" w:color="auto"/>
      </w:divBdr>
    </w:div>
    <w:div w:id="475997947">
      <w:bodyDiv w:val="1"/>
      <w:marLeft w:val="0"/>
      <w:marRight w:val="0"/>
      <w:marTop w:val="0"/>
      <w:marBottom w:val="0"/>
      <w:divBdr>
        <w:top w:val="none" w:sz="0" w:space="0" w:color="auto"/>
        <w:left w:val="none" w:sz="0" w:space="0" w:color="auto"/>
        <w:bottom w:val="none" w:sz="0" w:space="0" w:color="auto"/>
        <w:right w:val="none" w:sz="0" w:space="0" w:color="auto"/>
      </w:divBdr>
    </w:div>
    <w:div w:id="540744929">
      <w:bodyDiv w:val="1"/>
      <w:marLeft w:val="0"/>
      <w:marRight w:val="0"/>
      <w:marTop w:val="0"/>
      <w:marBottom w:val="0"/>
      <w:divBdr>
        <w:top w:val="none" w:sz="0" w:space="0" w:color="auto"/>
        <w:left w:val="none" w:sz="0" w:space="0" w:color="auto"/>
        <w:bottom w:val="none" w:sz="0" w:space="0" w:color="auto"/>
        <w:right w:val="none" w:sz="0" w:space="0" w:color="auto"/>
      </w:divBdr>
    </w:div>
    <w:div w:id="630092091">
      <w:bodyDiv w:val="1"/>
      <w:marLeft w:val="0"/>
      <w:marRight w:val="0"/>
      <w:marTop w:val="0"/>
      <w:marBottom w:val="0"/>
      <w:divBdr>
        <w:top w:val="none" w:sz="0" w:space="0" w:color="auto"/>
        <w:left w:val="none" w:sz="0" w:space="0" w:color="auto"/>
        <w:bottom w:val="none" w:sz="0" w:space="0" w:color="auto"/>
        <w:right w:val="none" w:sz="0" w:space="0" w:color="auto"/>
      </w:divBdr>
    </w:div>
    <w:div w:id="636380406">
      <w:bodyDiv w:val="1"/>
      <w:marLeft w:val="0"/>
      <w:marRight w:val="0"/>
      <w:marTop w:val="0"/>
      <w:marBottom w:val="0"/>
      <w:divBdr>
        <w:top w:val="none" w:sz="0" w:space="0" w:color="auto"/>
        <w:left w:val="none" w:sz="0" w:space="0" w:color="auto"/>
        <w:bottom w:val="none" w:sz="0" w:space="0" w:color="auto"/>
        <w:right w:val="none" w:sz="0" w:space="0" w:color="auto"/>
      </w:divBdr>
    </w:div>
    <w:div w:id="823860287">
      <w:bodyDiv w:val="1"/>
      <w:marLeft w:val="0"/>
      <w:marRight w:val="0"/>
      <w:marTop w:val="0"/>
      <w:marBottom w:val="0"/>
      <w:divBdr>
        <w:top w:val="none" w:sz="0" w:space="0" w:color="auto"/>
        <w:left w:val="none" w:sz="0" w:space="0" w:color="auto"/>
        <w:bottom w:val="none" w:sz="0" w:space="0" w:color="auto"/>
        <w:right w:val="none" w:sz="0" w:space="0" w:color="auto"/>
      </w:divBdr>
    </w:div>
    <w:div w:id="920604525">
      <w:bodyDiv w:val="1"/>
      <w:marLeft w:val="0"/>
      <w:marRight w:val="0"/>
      <w:marTop w:val="0"/>
      <w:marBottom w:val="0"/>
      <w:divBdr>
        <w:top w:val="none" w:sz="0" w:space="0" w:color="auto"/>
        <w:left w:val="none" w:sz="0" w:space="0" w:color="auto"/>
        <w:bottom w:val="none" w:sz="0" w:space="0" w:color="auto"/>
        <w:right w:val="none" w:sz="0" w:space="0" w:color="auto"/>
      </w:divBdr>
    </w:div>
    <w:div w:id="1022633405">
      <w:bodyDiv w:val="1"/>
      <w:marLeft w:val="0"/>
      <w:marRight w:val="0"/>
      <w:marTop w:val="0"/>
      <w:marBottom w:val="0"/>
      <w:divBdr>
        <w:top w:val="none" w:sz="0" w:space="0" w:color="auto"/>
        <w:left w:val="none" w:sz="0" w:space="0" w:color="auto"/>
        <w:bottom w:val="none" w:sz="0" w:space="0" w:color="auto"/>
        <w:right w:val="none" w:sz="0" w:space="0" w:color="auto"/>
      </w:divBdr>
    </w:div>
    <w:div w:id="1116950442">
      <w:bodyDiv w:val="1"/>
      <w:marLeft w:val="0"/>
      <w:marRight w:val="0"/>
      <w:marTop w:val="0"/>
      <w:marBottom w:val="0"/>
      <w:divBdr>
        <w:top w:val="none" w:sz="0" w:space="0" w:color="auto"/>
        <w:left w:val="none" w:sz="0" w:space="0" w:color="auto"/>
        <w:bottom w:val="none" w:sz="0" w:space="0" w:color="auto"/>
        <w:right w:val="none" w:sz="0" w:space="0" w:color="auto"/>
      </w:divBdr>
    </w:div>
    <w:div w:id="1133601109">
      <w:bodyDiv w:val="1"/>
      <w:marLeft w:val="0"/>
      <w:marRight w:val="0"/>
      <w:marTop w:val="0"/>
      <w:marBottom w:val="0"/>
      <w:divBdr>
        <w:top w:val="none" w:sz="0" w:space="0" w:color="auto"/>
        <w:left w:val="none" w:sz="0" w:space="0" w:color="auto"/>
        <w:bottom w:val="none" w:sz="0" w:space="0" w:color="auto"/>
        <w:right w:val="none" w:sz="0" w:space="0" w:color="auto"/>
      </w:divBdr>
    </w:div>
    <w:div w:id="1250970311">
      <w:bodyDiv w:val="1"/>
      <w:marLeft w:val="0"/>
      <w:marRight w:val="0"/>
      <w:marTop w:val="0"/>
      <w:marBottom w:val="0"/>
      <w:divBdr>
        <w:top w:val="none" w:sz="0" w:space="0" w:color="auto"/>
        <w:left w:val="none" w:sz="0" w:space="0" w:color="auto"/>
        <w:bottom w:val="none" w:sz="0" w:space="0" w:color="auto"/>
        <w:right w:val="none" w:sz="0" w:space="0" w:color="auto"/>
      </w:divBdr>
    </w:div>
    <w:div w:id="1285962942">
      <w:bodyDiv w:val="1"/>
      <w:marLeft w:val="0"/>
      <w:marRight w:val="0"/>
      <w:marTop w:val="0"/>
      <w:marBottom w:val="0"/>
      <w:divBdr>
        <w:top w:val="none" w:sz="0" w:space="0" w:color="auto"/>
        <w:left w:val="none" w:sz="0" w:space="0" w:color="auto"/>
        <w:bottom w:val="none" w:sz="0" w:space="0" w:color="auto"/>
        <w:right w:val="none" w:sz="0" w:space="0" w:color="auto"/>
      </w:divBdr>
    </w:div>
    <w:div w:id="1365327621">
      <w:bodyDiv w:val="1"/>
      <w:marLeft w:val="0"/>
      <w:marRight w:val="0"/>
      <w:marTop w:val="0"/>
      <w:marBottom w:val="0"/>
      <w:divBdr>
        <w:top w:val="none" w:sz="0" w:space="0" w:color="auto"/>
        <w:left w:val="none" w:sz="0" w:space="0" w:color="auto"/>
        <w:bottom w:val="none" w:sz="0" w:space="0" w:color="auto"/>
        <w:right w:val="none" w:sz="0" w:space="0" w:color="auto"/>
      </w:divBdr>
    </w:div>
    <w:div w:id="1586920091">
      <w:bodyDiv w:val="1"/>
      <w:marLeft w:val="0"/>
      <w:marRight w:val="0"/>
      <w:marTop w:val="0"/>
      <w:marBottom w:val="0"/>
      <w:divBdr>
        <w:top w:val="none" w:sz="0" w:space="0" w:color="auto"/>
        <w:left w:val="none" w:sz="0" w:space="0" w:color="auto"/>
        <w:bottom w:val="none" w:sz="0" w:space="0" w:color="auto"/>
        <w:right w:val="none" w:sz="0" w:space="0" w:color="auto"/>
      </w:divBdr>
    </w:div>
    <w:div w:id="1600723221">
      <w:bodyDiv w:val="1"/>
      <w:marLeft w:val="0"/>
      <w:marRight w:val="0"/>
      <w:marTop w:val="0"/>
      <w:marBottom w:val="0"/>
      <w:divBdr>
        <w:top w:val="none" w:sz="0" w:space="0" w:color="auto"/>
        <w:left w:val="none" w:sz="0" w:space="0" w:color="auto"/>
        <w:bottom w:val="none" w:sz="0" w:space="0" w:color="auto"/>
        <w:right w:val="none" w:sz="0" w:space="0" w:color="auto"/>
      </w:divBdr>
    </w:div>
    <w:div w:id="1674869528">
      <w:bodyDiv w:val="1"/>
      <w:marLeft w:val="0"/>
      <w:marRight w:val="0"/>
      <w:marTop w:val="0"/>
      <w:marBottom w:val="0"/>
      <w:divBdr>
        <w:top w:val="none" w:sz="0" w:space="0" w:color="auto"/>
        <w:left w:val="none" w:sz="0" w:space="0" w:color="auto"/>
        <w:bottom w:val="none" w:sz="0" w:space="0" w:color="auto"/>
        <w:right w:val="none" w:sz="0" w:space="0" w:color="auto"/>
      </w:divBdr>
    </w:div>
    <w:div w:id="1677918933">
      <w:bodyDiv w:val="1"/>
      <w:marLeft w:val="0"/>
      <w:marRight w:val="0"/>
      <w:marTop w:val="0"/>
      <w:marBottom w:val="0"/>
      <w:divBdr>
        <w:top w:val="none" w:sz="0" w:space="0" w:color="auto"/>
        <w:left w:val="none" w:sz="0" w:space="0" w:color="auto"/>
        <w:bottom w:val="none" w:sz="0" w:space="0" w:color="auto"/>
        <w:right w:val="none" w:sz="0" w:space="0" w:color="auto"/>
      </w:divBdr>
    </w:div>
    <w:div w:id="1686790297">
      <w:bodyDiv w:val="1"/>
      <w:marLeft w:val="0"/>
      <w:marRight w:val="0"/>
      <w:marTop w:val="0"/>
      <w:marBottom w:val="0"/>
      <w:divBdr>
        <w:top w:val="none" w:sz="0" w:space="0" w:color="auto"/>
        <w:left w:val="none" w:sz="0" w:space="0" w:color="auto"/>
        <w:bottom w:val="none" w:sz="0" w:space="0" w:color="auto"/>
        <w:right w:val="none" w:sz="0" w:space="0" w:color="auto"/>
      </w:divBdr>
    </w:div>
    <w:div w:id="1755786623">
      <w:bodyDiv w:val="1"/>
      <w:marLeft w:val="0"/>
      <w:marRight w:val="0"/>
      <w:marTop w:val="0"/>
      <w:marBottom w:val="0"/>
      <w:divBdr>
        <w:top w:val="none" w:sz="0" w:space="0" w:color="auto"/>
        <w:left w:val="none" w:sz="0" w:space="0" w:color="auto"/>
        <w:bottom w:val="none" w:sz="0" w:space="0" w:color="auto"/>
        <w:right w:val="none" w:sz="0" w:space="0" w:color="auto"/>
      </w:divBdr>
    </w:div>
    <w:div w:id="1770154364">
      <w:bodyDiv w:val="1"/>
      <w:marLeft w:val="0"/>
      <w:marRight w:val="0"/>
      <w:marTop w:val="0"/>
      <w:marBottom w:val="0"/>
      <w:divBdr>
        <w:top w:val="none" w:sz="0" w:space="0" w:color="auto"/>
        <w:left w:val="none" w:sz="0" w:space="0" w:color="auto"/>
        <w:bottom w:val="none" w:sz="0" w:space="0" w:color="auto"/>
        <w:right w:val="none" w:sz="0" w:space="0" w:color="auto"/>
      </w:divBdr>
    </w:div>
    <w:div w:id="1815638699">
      <w:bodyDiv w:val="1"/>
      <w:marLeft w:val="0"/>
      <w:marRight w:val="0"/>
      <w:marTop w:val="0"/>
      <w:marBottom w:val="0"/>
      <w:divBdr>
        <w:top w:val="none" w:sz="0" w:space="0" w:color="auto"/>
        <w:left w:val="none" w:sz="0" w:space="0" w:color="auto"/>
        <w:bottom w:val="none" w:sz="0" w:space="0" w:color="auto"/>
        <w:right w:val="none" w:sz="0" w:space="0" w:color="auto"/>
      </w:divBdr>
    </w:div>
    <w:div w:id="1875148067">
      <w:bodyDiv w:val="1"/>
      <w:marLeft w:val="0"/>
      <w:marRight w:val="0"/>
      <w:marTop w:val="0"/>
      <w:marBottom w:val="0"/>
      <w:divBdr>
        <w:top w:val="none" w:sz="0" w:space="0" w:color="auto"/>
        <w:left w:val="none" w:sz="0" w:space="0" w:color="auto"/>
        <w:bottom w:val="none" w:sz="0" w:space="0" w:color="auto"/>
        <w:right w:val="none" w:sz="0" w:space="0" w:color="auto"/>
      </w:divBdr>
    </w:div>
    <w:div w:id="1894340825">
      <w:bodyDiv w:val="1"/>
      <w:marLeft w:val="0"/>
      <w:marRight w:val="0"/>
      <w:marTop w:val="0"/>
      <w:marBottom w:val="0"/>
      <w:divBdr>
        <w:top w:val="none" w:sz="0" w:space="0" w:color="auto"/>
        <w:left w:val="none" w:sz="0" w:space="0" w:color="auto"/>
        <w:bottom w:val="none" w:sz="0" w:space="0" w:color="auto"/>
        <w:right w:val="none" w:sz="0" w:space="0" w:color="auto"/>
      </w:divBdr>
    </w:div>
    <w:div w:id="205292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ghintlstudent.com/school_page/benny-haifeng-xu-college/home-benny-haifeng-xu-college/" TargetMode="External"/><Relationship Id="rId18" Type="http://schemas.openxmlformats.org/officeDocument/2006/relationships/hyperlink" Target="https://www.pghintlstudent.com/school_page/benny-haifeng-xu-college/home-benny-haifeng-xu-colle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ustomerservice@pghstudent.com" TargetMode="External"/><Relationship Id="rId17" Type="http://schemas.openxmlformats.org/officeDocument/2006/relationships/hyperlink" Target="https://www.pghintlstudent.com/school_page/benny-haifeng-xu-college/home-benny-haifeng-xu-college/" TargetMode="External"/><Relationship Id="rId2" Type="http://schemas.openxmlformats.org/officeDocument/2006/relationships/styles" Target="styles.xml"/><Relationship Id="rId16" Type="http://schemas.openxmlformats.org/officeDocument/2006/relationships/hyperlink" Target="https://www.pghintlstudent.com/school_page/benny-haifeng-xu-college/home-benny-haifeng-xu-colle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stomerservice@pghstudent.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hyperlink" Target="https://www.pghintlstudent.com/school_page/benny-haifeng-xu-college/home-benny-haifeng-xu-colleg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pghintlstudent.com/school_page/benny-haifeng-xu-college/home-benny-haifeng-xu-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6</Pages>
  <Words>3507</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UnitedHealthcare StudentResources</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Deena</dc:creator>
  <cp:keywords/>
  <dc:description/>
  <cp:lastModifiedBy>Dana Vargo</cp:lastModifiedBy>
  <cp:revision>30</cp:revision>
  <cp:lastPrinted>2019-05-02T12:05:00Z</cp:lastPrinted>
  <dcterms:created xsi:type="dcterms:W3CDTF">2019-02-06T14:11:00Z</dcterms:created>
  <dcterms:modified xsi:type="dcterms:W3CDTF">2019-08-02T15:53:00Z</dcterms:modified>
</cp:coreProperties>
</file>